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华文中宋" w:hAnsi="华文中宋" w:eastAsia="华文中宋"/>
          <w:b/>
          <w:sz w:val="72"/>
        </w:rPr>
      </w:pPr>
    </w:p>
    <w:p>
      <w:pPr>
        <w:spacing w:line="480" w:lineRule="auto"/>
        <w:rPr>
          <w:rFonts w:ascii="华文中宋" w:hAnsi="华文中宋" w:eastAsia="华文中宋"/>
          <w:b/>
          <w:sz w:val="72"/>
        </w:rPr>
      </w:pPr>
    </w:p>
    <w:p>
      <w:pPr>
        <w:snapToGrid w:val="0"/>
        <w:spacing w:beforeLines="50"/>
        <w:jc w:val="center"/>
        <w:rPr>
          <w:rFonts w:ascii="黑体" w:hAnsi="华文中宋" w:eastAsia="黑体" w:cs="华文中宋"/>
          <w:b/>
          <w:bCs/>
          <w:sz w:val="72"/>
          <w:szCs w:val="72"/>
        </w:rPr>
      </w:pPr>
      <w:r>
        <w:rPr>
          <w:rFonts w:hint="eastAsia" w:ascii="黑体" w:hAnsi="华文中宋" w:eastAsia="黑体" w:cs="华文中宋"/>
          <w:b/>
          <w:bCs/>
          <w:sz w:val="72"/>
          <w:szCs w:val="72"/>
        </w:rPr>
        <w:t>货物采购</w:t>
      </w:r>
    </w:p>
    <w:p>
      <w:pPr>
        <w:snapToGrid w:val="0"/>
        <w:spacing w:beforeLines="50"/>
        <w:jc w:val="center"/>
        <w:rPr>
          <w:rFonts w:ascii="仿宋_GB2312" w:eastAsia="仿宋_GB2312"/>
          <w:b/>
          <w:bCs/>
          <w:sz w:val="72"/>
          <w:szCs w:val="72"/>
        </w:rPr>
      </w:pPr>
      <w:r>
        <w:rPr>
          <w:rFonts w:hint="eastAsia" w:ascii="黑体" w:hAnsi="华文中宋" w:eastAsia="黑体" w:cs="华文中宋"/>
          <w:b/>
          <w:bCs/>
          <w:sz w:val="72"/>
          <w:szCs w:val="72"/>
        </w:rPr>
        <w:t>公开招标文件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16"/>
        <w:spacing w:line="360" w:lineRule="auto"/>
        <w:ind w:firstLine="640" w:firstLineChars="200"/>
        <w:jc w:val="left"/>
        <w:rPr>
          <w:rFonts w:hint="eastAsia" w:ascii="仿宋_GB2312" w:eastAsia="仿宋_GB2312"/>
          <w:b/>
          <w:sz w:val="32"/>
          <w:lang w:eastAsia="zh-CN"/>
        </w:rPr>
      </w:pPr>
      <w:r>
        <w:rPr>
          <w:rFonts w:hint="eastAsia" w:ascii="仿宋_GB2312" w:eastAsia="仿宋_GB2312"/>
          <w:b/>
          <w:sz w:val="32"/>
        </w:rPr>
        <w:t>项目编号：</w:t>
      </w:r>
      <w:r>
        <w:rPr>
          <w:rFonts w:hint="eastAsia" w:ascii="仿宋_GB2312" w:eastAsia="仿宋_GB2312"/>
          <w:b/>
          <w:sz w:val="32"/>
          <w:lang w:eastAsia="zh-CN"/>
        </w:rPr>
        <w:t>GDJZHZCG2019023</w:t>
      </w:r>
    </w:p>
    <w:p>
      <w:pPr>
        <w:pStyle w:val="16"/>
        <w:spacing w:line="360" w:lineRule="auto"/>
        <w:ind w:left="2238" w:leftChars="304" w:hanging="1600" w:hangingChars="500"/>
        <w:jc w:val="left"/>
        <w:rPr>
          <w:rFonts w:hint="eastAsia" w:ascii="仿宋_GB2312" w:eastAsia="仿宋_GB2312"/>
          <w:b/>
          <w:sz w:val="32"/>
          <w:lang w:eastAsia="zh-CN"/>
        </w:rPr>
      </w:pPr>
      <w:r>
        <w:rPr>
          <w:rFonts w:hint="eastAsia" w:ascii="仿宋_GB2312" w:eastAsia="仿宋_GB2312"/>
          <w:b/>
          <w:sz w:val="32"/>
        </w:rPr>
        <w:t>项目名称：</w:t>
      </w:r>
      <w:r>
        <w:rPr>
          <w:rFonts w:hint="eastAsia" w:ascii="仿宋_GB2312" w:eastAsia="仿宋_GB2312"/>
          <w:b/>
          <w:sz w:val="32"/>
          <w:lang w:eastAsia="zh-CN"/>
        </w:rPr>
        <w:t>惠州市中心血站献血者纪念品采购</w:t>
      </w:r>
    </w:p>
    <w:p>
      <w:pPr>
        <w:pStyle w:val="16"/>
        <w:spacing w:line="360" w:lineRule="auto"/>
        <w:rPr>
          <w:rFonts w:ascii="仿宋_GB2312" w:eastAsia="仿宋_GB2312"/>
          <w:b/>
          <w:sz w:val="32"/>
        </w:rPr>
      </w:pPr>
    </w:p>
    <w:p>
      <w:pPr>
        <w:spacing w:line="360" w:lineRule="auto"/>
        <w:rPr>
          <w:rFonts w:eastAsia="华文中宋"/>
          <w:sz w:val="30"/>
        </w:rPr>
      </w:pPr>
    </w:p>
    <w:p>
      <w:pPr>
        <w:spacing w:line="360" w:lineRule="auto"/>
        <w:rPr>
          <w:rFonts w:eastAsia="华文中宋"/>
          <w:sz w:val="30"/>
        </w:rPr>
      </w:pPr>
    </w:p>
    <w:p>
      <w:pPr>
        <w:spacing w:line="360" w:lineRule="auto"/>
        <w:rPr>
          <w:rFonts w:ascii="仿宋_GB2312" w:eastAsia="仿宋_GB2312"/>
          <w:b/>
          <w:kern w:val="0"/>
          <w:sz w:val="32"/>
        </w:rPr>
      </w:pPr>
    </w:p>
    <w:p>
      <w:pPr>
        <w:jc w:val="center"/>
        <w:rPr>
          <w:rFonts w:ascii="仿宋_GB2312" w:eastAsia="仿宋_GB2312"/>
          <w:b/>
          <w:kern w:val="0"/>
          <w:sz w:val="32"/>
        </w:rPr>
      </w:pPr>
      <w:r>
        <w:rPr>
          <w:rFonts w:hint="eastAsia" w:ascii="仿宋_GB2312" w:eastAsia="仿宋_GB2312"/>
          <w:b/>
          <w:kern w:val="0"/>
          <w:sz w:val="32"/>
        </w:rPr>
        <w:t>惠州市中心血站</w:t>
      </w:r>
    </w:p>
    <w:p>
      <w:pPr>
        <w:snapToGrid w:val="0"/>
        <w:spacing w:line="360" w:lineRule="auto"/>
        <w:jc w:val="center"/>
        <w:rPr>
          <w:rFonts w:ascii="仿宋_GB2312" w:eastAsia="仿宋_GB2312"/>
          <w:b/>
          <w:kern w:val="0"/>
          <w:sz w:val="32"/>
        </w:rPr>
      </w:pPr>
      <w:r>
        <w:rPr>
          <w:rFonts w:hint="eastAsia" w:ascii="仿宋_GB2312" w:eastAsia="仿宋_GB2312"/>
          <w:b/>
          <w:kern w:val="0"/>
          <w:sz w:val="32"/>
        </w:rPr>
        <w:t>广东巨正建设项目管理有限公司</w:t>
      </w:r>
    </w:p>
    <w:p>
      <w:pPr>
        <w:snapToGrid w:val="0"/>
        <w:spacing w:line="360" w:lineRule="auto"/>
        <w:jc w:val="center"/>
        <w:rPr>
          <w:rFonts w:hint="eastAsia" w:ascii="仿宋_GB2312" w:eastAsia="仿宋_GB2312"/>
          <w:b/>
          <w:kern w:val="0"/>
          <w:sz w:val="32"/>
          <w:lang w:eastAsia="zh-CN"/>
        </w:rPr>
        <w:sectPr>
          <w:headerReference r:id="rId4" w:type="first"/>
          <w:headerReference r:id="rId3" w:type="default"/>
          <w:footerReference r:id="rId5" w:type="even"/>
          <w:pgSz w:w="11906" w:h="16838"/>
          <w:pgMar w:top="1440" w:right="1466" w:bottom="1440" w:left="1800" w:header="567"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仿宋_GB2312" w:eastAsia="仿宋_GB2312"/>
          <w:b/>
          <w:kern w:val="0"/>
          <w:sz w:val="32"/>
          <w:lang w:eastAsia="zh-CN"/>
        </w:rPr>
        <w:t>2019年10月</w:t>
      </w:r>
    </w:p>
    <w:p>
      <w:pPr>
        <w:spacing w:line="360" w:lineRule="auto"/>
        <w:jc w:val="center"/>
        <w:rPr>
          <w:rFonts w:ascii="宋体" w:hAnsi="宋体"/>
          <w:b/>
          <w:sz w:val="44"/>
          <w:szCs w:val="44"/>
        </w:rPr>
      </w:pPr>
      <w:bookmarkStart w:id="0" w:name="_Toc435114676"/>
      <w:bookmarkStart w:id="1" w:name="_Toc435115363"/>
      <w:bookmarkStart w:id="2" w:name="_Toc292267790"/>
      <w:bookmarkStart w:id="3" w:name="_Toc435115051"/>
      <w:r>
        <w:rPr>
          <w:rFonts w:hint="eastAsia" w:ascii="宋体" w:hAnsi="宋体"/>
          <w:b/>
          <w:sz w:val="44"/>
          <w:szCs w:val="44"/>
        </w:rPr>
        <w:t>目   录</w:t>
      </w:r>
    </w:p>
    <w:p>
      <w:pPr>
        <w:pStyle w:val="27"/>
        <w:tabs>
          <w:tab w:val="right" w:leader="dot" w:pos="9170"/>
        </w:tabs>
        <w:rPr>
          <w:rFonts w:cs="Times New Roman"/>
          <w:b w:val="0"/>
          <w:bCs w:val="0"/>
          <w:caps w:val="0"/>
          <w:szCs w:val="22"/>
        </w:rPr>
      </w:pPr>
      <w:r>
        <w:rPr>
          <w:rFonts w:ascii="宋体" w:hAnsi="宋体"/>
          <w:b w:val="0"/>
          <w:sz w:val="32"/>
          <w:szCs w:val="32"/>
        </w:rPr>
        <w:fldChar w:fldCharType="begin"/>
      </w:r>
      <w:r>
        <w:rPr>
          <w:rStyle w:val="43"/>
          <w:rFonts w:ascii="宋体" w:hAnsi="宋体"/>
          <w:b w:val="0"/>
          <w:color w:val="auto"/>
        </w:rPr>
        <w:instrText xml:space="preserve"> TOC \o "1-1" \h \z \u </w:instrText>
      </w:r>
      <w:r>
        <w:rPr>
          <w:rFonts w:ascii="宋体" w:hAnsi="宋体"/>
          <w:b w:val="0"/>
          <w:sz w:val="32"/>
          <w:szCs w:val="32"/>
        </w:rPr>
        <w:fldChar w:fldCharType="separate"/>
      </w:r>
      <w:r>
        <w:fldChar w:fldCharType="begin"/>
      </w:r>
      <w:r>
        <w:instrText xml:space="preserve"> HYPERLINK \l "_Toc522788680" </w:instrText>
      </w:r>
      <w:r>
        <w:fldChar w:fldCharType="separate"/>
      </w:r>
      <w:r>
        <w:rPr>
          <w:rStyle w:val="43"/>
          <w:rFonts w:hint="eastAsia"/>
          <w:color w:val="auto"/>
        </w:rPr>
        <w:t>第一章</w:t>
      </w:r>
      <w:r>
        <w:rPr>
          <w:rStyle w:val="43"/>
          <w:color w:val="auto"/>
        </w:rPr>
        <w:t xml:space="preserve"> </w:t>
      </w:r>
      <w:r>
        <w:rPr>
          <w:rStyle w:val="43"/>
          <w:rFonts w:hint="eastAsia"/>
          <w:color w:val="auto"/>
        </w:rPr>
        <w:t>投标邀请</w:t>
      </w:r>
      <w:r>
        <w:tab/>
      </w:r>
      <w:r>
        <w:fldChar w:fldCharType="begin"/>
      </w:r>
      <w:r>
        <w:instrText xml:space="preserve"> PAGEREF _Toc522788680 \h </w:instrText>
      </w:r>
      <w:r>
        <w:fldChar w:fldCharType="separate"/>
      </w:r>
      <w:r>
        <w:t>2</w:t>
      </w:r>
      <w:r>
        <w:fldChar w:fldCharType="end"/>
      </w:r>
      <w:r>
        <w:fldChar w:fldCharType="end"/>
      </w:r>
    </w:p>
    <w:p>
      <w:pPr>
        <w:pStyle w:val="27"/>
        <w:tabs>
          <w:tab w:val="right" w:leader="dot" w:pos="9170"/>
        </w:tabs>
        <w:rPr>
          <w:rFonts w:cs="Times New Roman"/>
          <w:b w:val="0"/>
          <w:bCs w:val="0"/>
          <w:caps w:val="0"/>
          <w:szCs w:val="22"/>
        </w:rPr>
      </w:pPr>
      <w:r>
        <w:fldChar w:fldCharType="begin"/>
      </w:r>
      <w:r>
        <w:instrText xml:space="preserve"> HYPERLINK \l "_Toc522788681" </w:instrText>
      </w:r>
      <w:r>
        <w:fldChar w:fldCharType="separate"/>
      </w:r>
      <w:r>
        <w:rPr>
          <w:rStyle w:val="43"/>
          <w:rFonts w:hint="eastAsia"/>
          <w:color w:val="auto"/>
        </w:rPr>
        <w:t>第二章</w:t>
      </w:r>
      <w:r>
        <w:rPr>
          <w:rStyle w:val="43"/>
          <w:color w:val="auto"/>
        </w:rPr>
        <w:t xml:space="preserve"> </w:t>
      </w:r>
      <w:r>
        <w:rPr>
          <w:rStyle w:val="43"/>
          <w:rFonts w:hint="eastAsia"/>
          <w:color w:val="auto"/>
        </w:rPr>
        <w:t>用户需求书</w:t>
      </w:r>
      <w:r>
        <w:tab/>
      </w:r>
      <w:r>
        <w:fldChar w:fldCharType="begin"/>
      </w:r>
      <w:r>
        <w:instrText xml:space="preserve"> PAGEREF _Toc522788681 \h </w:instrText>
      </w:r>
      <w:r>
        <w:fldChar w:fldCharType="separate"/>
      </w:r>
      <w:r>
        <w:t>5</w:t>
      </w:r>
      <w:r>
        <w:fldChar w:fldCharType="end"/>
      </w:r>
      <w:r>
        <w:fldChar w:fldCharType="end"/>
      </w:r>
    </w:p>
    <w:p>
      <w:pPr>
        <w:pStyle w:val="27"/>
        <w:tabs>
          <w:tab w:val="right" w:leader="dot" w:pos="9170"/>
        </w:tabs>
        <w:rPr>
          <w:rFonts w:cs="Times New Roman"/>
          <w:b w:val="0"/>
          <w:bCs w:val="0"/>
          <w:caps w:val="0"/>
          <w:szCs w:val="22"/>
        </w:rPr>
      </w:pPr>
      <w:r>
        <w:fldChar w:fldCharType="begin"/>
      </w:r>
      <w:r>
        <w:instrText xml:space="preserve"> HYPERLINK \l "_Toc522788682" </w:instrText>
      </w:r>
      <w:r>
        <w:fldChar w:fldCharType="separate"/>
      </w:r>
      <w:r>
        <w:rPr>
          <w:rStyle w:val="43"/>
          <w:rFonts w:hint="eastAsia"/>
          <w:color w:val="auto"/>
        </w:rPr>
        <w:t>第三章</w:t>
      </w:r>
      <w:r>
        <w:rPr>
          <w:rStyle w:val="43"/>
          <w:color w:val="auto"/>
        </w:rPr>
        <w:t xml:space="preserve"> </w:t>
      </w:r>
      <w:r>
        <w:rPr>
          <w:rStyle w:val="43"/>
          <w:rFonts w:hint="eastAsia"/>
          <w:color w:val="auto"/>
        </w:rPr>
        <w:t>投标人须知</w:t>
      </w:r>
      <w:r>
        <w:tab/>
      </w:r>
      <w:r>
        <w:rPr>
          <w:rFonts w:hint="eastAsia"/>
        </w:rPr>
        <w:t>8</w:t>
      </w:r>
      <w:r>
        <w:rPr>
          <w:rFonts w:hint="eastAsia"/>
        </w:rPr>
        <w:fldChar w:fldCharType="end"/>
      </w:r>
    </w:p>
    <w:p>
      <w:pPr>
        <w:pStyle w:val="27"/>
        <w:tabs>
          <w:tab w:val="right" w:leader="dot" w:pos="9170"/>
        </w:tabs>
        <w:rPr>
          <w:rFonts w:cs="Times New Roman"/>
          <w:b w:val="0"/>
          <w:bCs w:val="0"/>
          <w:caps w:val="0"/>
          <w:szCs w:val="22"/>
        </w:rPr>
      </w:pPr>
      <w:r>
        <w:fldChar w:fldCharType="begin"/>
      </w:r>
      <w:r>
        <w:instrText xml:space="preserve"> HYPERLINK \l "_Toc522788683" </w:instrText>
      </w:r>
      <w:r>
        <w:fldChar w:fldCharType="separate"/>
      </w:r>
      <w:r>
        <w:rPr>
          <w:rStyle w:val="43"/>
          <w:rFonts w:hint="eastAsia"/>
          <w:color w:val="auto"/>
        </w:rPr>
        <w:t>第四章</w:t>
      </w:r>
      <w:r>
        <w:rPr>
          <w:rStyle w:val="43"/>
          <w:color w:val="auto"/>
        </w:rPr>
        <w:t xml:space="preserve"> </w:t>
      </w:r>
      <w:r>
        <w:rPr>
          <w:rStyle w:val="43"/>
          <w:rFonts w:hint="eastAsia"/>
          <w:color w:val="auto"/>
        </w:rPr>
        <w:t>开标、评标、定标</w:t>
      </w:r>
      <w:r>
        <w:tab/>
      </w:r>
      <w:r>
        <w:t>1</w:t>
      </w:r>
      <w:r>
        <w:fldChar w:fldCharType="end"/>
      </w:r>
      <w:r>
        <w:rPr>
          <w:rFonts w:hint="eastAsia"/>
        </w:rPr>
        <w:t>9</w:t>
      </w:r>
    </w:p>
    <w:p>
      <w:pPr>
        <w:pStyle w:val="27"/>
        <w:tabs>
          <w:tab w:val="right" w:leader="dot" w:pos="9170"/>
        </w:tabs>
        <w:rPr>
          <w:rFonts w:cs="Times New Roman"/>
          <w:b w:val="0"/>
          <w:bCs w:val="0"/>
          <w:caps w:val="0"/>
          <w:szCs w:val="22"/>
        </w:rPr>
      </w:pPr>
      <w:r>
        <w:fldChar w:fldCharType="begin"/>
      </w:r>
      <w:r>
        <w:instrText xml:space="preserve"> HYPERLINK \l "_Toc522788684" </w:instrText>
      </w:r>
      <w:r>
        <w:fldChar w:fldCharType="separate"/>
      </w:r>
      <w:r>
        <w:rPr>
          <w:rStyle w:val="43"/>
          <w:rFonts w:hint="eastAsia"/>
          <w:color w:val="auto"/>
        </w:rPr>
        <w:t>第五章</w:t>
      </w:r>
      <w:r>
        <w:rPr>
          <w:rStyle w:val="43"/>
          <w:color w:val="auto"/>
        </w:rPr>
        <w:t xml:space="preserve"> </w:t>
      </w:r>
      <w:r>
        <w:rPr>
          <w:rStyle w:val="43"/>
          <w:rFonts w:hint="eastAsia"/>
          <w:color w:val="auto"/>
        </w:rPr>
        <w:t>合同文本</w:t>
      </w:r>
      <w:r>
        <w:tab/>
      </w:r>
      <w:r>
        <w:t>2</w:t>
      </w:r>
      <w:r>
        <w:fldChar w:fldCharType="end"/>
      </w:r>
      <w:r>
        <w:rPr>
          <w:rFonts w:hint="eastAsia"/>
        </w:rPr>
        <w:t>8</w:t>
      </w:r>
    </w:p>
    <w:p>
      <w:pPr>
        <w:pStyle w:val="27"/>
        <w:tabs>
          <w:tab w:val="right" w:leader="dot" w:pos="9170"/>
        </w:tabs>
        <w:rPr>
          <w:rFonts w:cs="Times New Roman"/>
          <w:b w:val="0"/>
          <w:bCs w:val="0"/>
          <w:caps w:val="0"/>
          <w:szCs w:val="22"/>
        </w:rPr>
      </w:pPr>
      <w:r>
        <w:fldChar w:fldCharType="begin"/>
      </w:r>
      <w:r>
        <w:instrText xml:space="preserve"> HYPERLINK \l "_Toc522788685" </w:instrText>
      </w:r>
      <w:r>
        <w:fldChar w:fldCharType="separate"/>
      </w:r>
      <w:r>
        <w:rPr>
          <w:rStyle w:val="43"/>
          <w:rFonts w:hint="eastAsia"/>
          <w:color w:val="auto"/>
        </w:rPr>
        <w:t>第六章</w:t>
      </w:r>
      <w:r>
        <w:rPr>
          <w:rStyle w:val="43"/>
          <w:color w:val="auto"/>
        </w:rPr>
        <w:t xml:space="preserve"> </w:t>
      </w:r>
      <w:r>
        <w:rPr>
          <w:rStyle w:val="43"/>
          <w:rFonts w:hint="eastAsia"/>
          <w:color w:val="auto"/>
        </w:rPr>
        <w:t>投标文件格式</w:t>
      </w:r>
      <w:r>
        <w:tab/>
      </w:r>
      <w:r>
        <w:t>3</w:t>
      </w:r>
      <w:r>
        <w:fldChar w:fldCharType="end"/>
      </w:r>
      <w:r>
        <w:rPr>
          <w:rFonts w:hint="eastAsia"/>
        </w:rPr>
        <w:t>1</w:t>
      </w:r>
    </w:p>
    <w:p>
      <w:pPr>
        <w:spacing w:line="360" w:lineRule="auto"/>
        <w:jc w:val="center"/>
        <w:rPr>
          <w:rFonts w:ascii="宋体" w:hAnsi="宋体"/>
          <w:strike/>
          <w:sz w:val="24"/>
        </w:rPr>
      </w:pPr>
      <w:r>
        <w:rPr>
          <w:rFonts w:ascii="宋体" w:hAnsi="宋体" w:cs="Calibri"/>
          <w:b/>
          <w:sz w:val="32"/>
          <w:szCs w:val="32"/>
        </w:rPr>
        <w:fldChar w:fldCharType="end"/>
      </w:r>
      <w:bookmarkEnd w:id="0"/>
      <w:bookmarkEnd w:id="1"/>
      <w:bookmarkEnd w:id="2"/>
      <w:bookmarkStart w:id="4" w:name="_Toc435514842"/>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spacing w:beforeLines="50" w:afterLines="50" w:line="360" w:lineRule="auto"/>
        <w:jc w:val="center"/>
        <w:outlineLvl w:val="0"/>
        <w:rPr>
          <w:b/>
          <w:bCs/>
          <w:sz w:val="30"/>
          <w:szCs w:val="30"/>
        </w:rPr>
      </w:pPr>
      <w:bookmarkStart w:id="5" w:name="_Toc522788680"/>
      <w:r>
        <w:rPr>
          <w:rFonts w:hint="eastAsia"/>
          <w:b/>
          <w:bCs/>
          <w:sz w:val="28"/>
          <w:szCs w:val="28"/>
        </w:rPr>
        <w:t>第一</w:t>
      </w:r>
      <w:r>
        <w:rPr>
          <w:b/>
          <w:bCs/>
          <w:sz w:val="28"/>
          <w:szCs w:val="28"/>
        </w:rPr>
        <w:t>章</w:t>
      </w:r>
      <w:r>
        <w:rPr>
          <w:rFonts w:hint="eastAsia"/>
          <w:b/>
          <w:bCs/>
          <w:sz w:val="28"/>
          <w:szCs w:val="28"/>
        </w:rPr>
        <w:t xml:space="preserve"> </w:t>
      </w:r>
      <w:r>
        <w:rPr>
          <w:b/>
          <w:bCs/>
          <w:sz w:val="28"/>
          <w:szCs w:val="28"/>
        </w:rPr>
        <w:t>投标邀请</w:t>
      </w:r>
      <w:bookmarkEnd w:id="3"/>
      <w:bookmarkEnd w:id="4"/>
      <w:bookmarkEnd w:id="5"/>
    </w:p>
    <w:p>
      <w:pPr>
        <w:adjustRightInd w:val="0"/>
        <w:snapToGrid w:val="0"/>
        <w:spacing w:line="360" w:lineRule="auto"/>
        <w:ind w:firstLine="420" w:firstLineChars="200"/>
        <w:rPr>
          <w:rFonts w:ascii="宋体" w:hAnsi="宋体" w:cs="宋体"/>
          <w:bCs/>
          <w:szCs w:val="20"/>
        </w:rPr>
      </w:pPr>
      <w:r>
        <w:rPr>
          <w:rFonts w:hint="eastAsia" w:ascii="宋体"/>
          <w:bCs/>
          <w:szCs w:val="20"/>
        </w:rPr>
        <w:t>广东巨正建设项目管理有限公司（以下简称‘采购代理机构’）受</w:t>
      </w:r>
      <w:r>
        <w:rPr>
          <w:rFonts w:hint="eastAsia" w:ascii="宋体" w:hAnsi="宋体"/>
          <w:szCs w:val="21"/>
        </w:rPr>
        <w:t>惠州市中心血站</w:t>
      </w:r>
      <w:r>
        <w:rPr>
          <w:rFonts w:hint="eastAsia" w:ascii="宋体"/>
          <w:bCs/>
          <w:szCs w:val="20"/>
        </w:rPr>
        <w:t>（以下简称‘采购人’）的</w:t>
      </w:r>
      <w:r>
        <w:rPr>
          <w:rFonts w:hint="eastAsia" w:ascii="宋体"/>
          <w:bCs/>
          <w:szCs w:val="21"/>
        </w:rPr>
        <w:t>委托，</w:t>
      </w:r>
      <w:r>
        <w:rPr>
          <w:rFonts w:hint="eastAsia" w:ascii="宋体" w:hAnsi="宋体"/>
          <w:bCs/>
          <w:szCs w:val="21"/>
        </w:rPr>
        <w:t>对</w:t>
      </w:r>
      <w:r>
        <w:rPr>
          <w:rFonts w:hint="eastAsia" w:ascii="宋体" w:hAnsi="宋体"/>
          <w:szCs w:val="21"/>
          <w:lang w:eastAsia="zh-CN"/>
        </w:rPr>
        <w:t>惠州市中心血站献血者纪念品采购</w:t>
      </w:r>
      <w:r>
        <w:rPr>
          <w:rFonts w:hint="eastAsia" w:ascii="宋体" w:hAnsi="宋体"/>
          <w:bCs/>
          <w:szCs w:val="21"/>
        </w:rPr>
        <w:t>进行公开招</w:t>
      </w:r>
      <w:r>
        <w:rPr>
          <w:rFonts w:hint="eastAsia" w:ascii="宋体"/>
          <w:bCs/>
          <w:szCs w:val="21"/>
        </w:rPr>
        <w:t>标采购，</w:t>
      </w:r>
      <w:r>
        <w:rPr>
          <w:rFonts w:hint="eastAsia" w:ascii="宋体" w:hAnsi="宋体"/>
          <w:szCs w:val="21"/>
        </w:rPr>
        <w:t>欢迎</w:t>
      </w:r>
      <w:r>
        <w:rPr>
          <w:rFonts w:hint="eastAsia" w:ascii="宋体" w:hAnsi="宋体"/>
        </w:rPr>
        <w:t>符合</w:t>
      </w:r>
      <w:r>
        <w:rPr>
          <w:rFonts w:hint="eastAsia" w:ascii="宋体" w:hAnsi="宋体"/>
          <w:szCs w:val="21"/>
        </w:rPr>
        <w:t>资格</w:t>
      </w:r>
      <w:r>
        <w:rPr>
          <w:rFonts w:hint="eastAsia" w:ascii="宋体" w:hAnsi="宋体"/>
        </w:rPr>
        <w:t>条件的</w:t>
      </w:r>
      <w:r>
        <w:rPr>
          <w:rFonts w:hint="eastAsia" w:ascii="宋体" w:hAnsi="宋体"/>
          <w:bCs/>
          <w:szCs w:val="21"/>
        </w:rPr>
        <w:t>供应商</w:t>
      </w:r>
      <w:r>
        <w:rPr>
          <w:rFonts w:hint="eastAsia" w:ascii="宋体" w:hAnsi="宋体"/>
        </w:rPr>
        <w:t>投标。</w:t>
      </w:r>
    </w:p>
    <w:p>
      <w:pPr>
        <w:numPr>
          <w:ilvl w:val="0"/>
          <w:numId w:val="2"/>
        </w:numPr>
        <w:tabs>
          <w:tab w:val="left" w:pos="142"/>
          <w:tab w:val="left" w:pos="426"/>
          <w:tab w:val="clear" w:pos="709"/>
        </w:tabs>
        <w:adjustRightInd w:val="0"/>
        <w:snapToGrid w:val="0"/>
        <w:spacing w:line="360" w:lineRule="auto"/>
        <w:ind w:left="0" w:firstLine="0"/>
        <w:rPr>
          <w:rFonts w:ascii="宋体" w:hAnsi="宋体"/>
        </w:rPr>
      </w:pPr>
      <w:r>
        <w:rPr>
          <w:rFonts w:hint="eastAsia" w:ascii="宋体"/>
          <w:bCs/>
          <w:szCs w:val="20"/>
        </w:rPr>
        <w:t>采购项目编号：</w:t>
      </w:r>
      <w:r>
        <w:rPr>
          <w:rFonts w:hint="eastAsia" w:ascii="宋体"/>
          <w:bCs/>
          <w:szCs w:val="20"/>
          <w:lang w:eastAsia="zh-CN"/>
        </w:rPr>
        <w:t>GDJZHZCG2019023</w:t>
      </w:r>
    </w:p>
    <w:p>
      <w:pPr>
        <w:numPr>
          <w:ilvl w:val="0"/>
          <w:numId w:val="2"/>
        </w:numPr>
        <w:tabs>
          <w:tab w:val="left" w:pos="142"/>
          <w:tab w:val="left" w:pos="426"/>
          <w:tab w:val="clear" w:pos="709"/>
        </w:tabs>
        <w:adjustRightInd w:val="0"/>
        <w:snapToGrid w:val="0"/>
        <w:spacing w:line="360" w:lineRule="auto"/>
        <w:ind w:left="0" w:firstLine="0"/>
        <w:rPr>
          <w:rFonts w:ascii="宋体"/>
          <w:bCs/>
          <w:szCs w:val="20"/>
        </w:rPr>
      </w:pPr>
      <w:r>
        <w:rPr>
          <w:rFonts w:hint="eastAsia" w:ascii="宋体"/>
          <w:bCs/>
          <w:szCs w:val="20"/>
        </w:rPr>
        <w:t>采购项目名称：</w:t>
      </w:r>
      <w:r>
        <w:rPr>
          <w:rFonts w:hint="eastAsia" w:ascii="宋体" w:hAnsi="宋体"/>
          <w:szCs w:val="21"/>
          <w:lang w:eastAsia="zh-CN"/>
        </w:rPr>
        <w:t>惠州市中心血站献血者纪念品采购</w:t>
      </w:r>
    </w:p>
    <w:p>
      <w:pPr>
        <w:numPr>
          <w:ilvl w:val="0"/>
          <w:numId w:val="2"/>
        </w:numPr>
        <w:tabs>
          <w:tab w:val="left" w:pos="142"/>
          <w:tab w:val="left" w:pos="426"/>
          <w:tab w:val="clear" w:pos="709"/>
        </w:tabs>
        <w:adjustRightInd w:val="0"/>
        <w:snapToGrid w:val="0"/>
        <w:spacing w:line="360" w:lineRule="auto"/>
        <w:ind w:left="0" w:firstLine="0"/>
        <w:rPr>
          <w:rFonts w:ascii="宋体"/>
          <w:bCs/>
          <w:szCs w:val="20"/>
          <w:highlight w:val="none"/>
        </w:rPr>
      </w:pPr>
      <w:r>
        <w:rPr>
          <w:rFonts w:hint="eastAsia" w:ascii="宋体"/>
          <w:bCs/>
          <w:szCs w:val="20"/>
          <w:highlight w:val="none"/>
        </w:rPr>
        <w:t>采购项目预算金额（元）：</w:t>
      </w:r>
      <w:r>
        <w:rPr>
          <w:rFonts w:hint="eastAsia" w:ascii="宋体"/>
          <w:bCs/>
          <w:szCs w:val="20"/>
          <w:highlight w:val="none"/>
          <w:lang w:eastAsia="zh-CN"/>
        </w:rPr>
        <w:t>200000.00</w:t>
      </w:r>
    </w:p>
    <w:p>
      <w:pPr>
        <w:numPr>
          <w:ilvl w:val="0"/>
          <w:numId w:val="2"/>
        </w:numPr>
        <w:tabs>
          <w:tab w:val="left" w:pos="142"/>
          <w:tab w:val="left" w:pos="426"/>
          <w:tab w:val="clear" w:pos="709"/>
        </w:tabs>
        <w:adjustRightInd w:val="0"/>
        <w:snapToGrid w:val="0"/>
        <w:spacing w:line="360" w:lineRule="auto"/>
        <w:ind w:left="0" w:firstLine="0"/>
        <w:rPr>
          <w:rFonts w:ascii="宋体"/>
          <w:bCs/>
          <w:szCs w:val="20"/>
          <w:highlight w:val="none"/>
        </w:rPr>
      </w:pPr>
      <w:r>
        <w:rPr>
          <w:rFonts w:hint="eastAsia" w:ascii="宋体"/>
          <w:bCs/>
          <w:szCs w:val="20"/>
          <w:highlight w:val="none"/>
        </w:rPr>
        <w:t>采购数量：</w:t>
      </w:r>
      <w:r>
        <w:rPr>
          <w:rFonts w:hint="eastAsia" w:ascii="宋体"/>
          <w:bCs/>
          <w:szCs w:val="20"/>
          <w:highlight w:val="none"/>
          <w:lang w:eastAsia="zh-CN"/>
        </w:rPr>
        <w:t>1批</w:t>
      </w:r>
    </w:p>
    <w:p>
      <w:pPr>
        <w:numPr>
          <w:ilvl w:val="0"/>
          <w:numId w:val="2"/>
        </w:numPr>
        <w:tabs>
          <w:tab w:val="left" w:pos="142"/>
          <w:tab w:val="left" w:pos="426"/>
          <w:tab w:val="clear" w:pos="709"/>
        </w:tabs>
        <w:adjustRightInd w:val="0"/>
        <w:snapToGrid w:val="0"/>
        <w:spacing w:line="360" w:lineRule="auto"/>
        <w:ind w:left="0" w:firstLine="0"/>
        <w:rPr>
          <w:rFonts w:ascii="宋体"/>
          <w:bCs/>
          <w:szCs w:val="20"/>
          <w:highlight w:val="none"/>
        </w:rPr>
      </w:pPr>
      <w:r>
        <w:rPr>
          <w:rFonts w:hint="eastAsia" w:ascii="宋体"/>
          <w:bCs/>
          <w:szCs w:val="20"/>
          <w:highlight w:val="none"/>
        </w:rPr>
        <w:t>采购项目内容及需求 (采购项目技术规格、参数及要求，需要落实的政府采购政策)：</w:t>
      </w:r>
    </w:p>
    <w:p>
      <w:pPr>
        <w:numPr>
          <w:ilvl w:val="0"/>
          <w:numId w:val="3"/>
        </w:numPr>
        <w:adjustRightInd w:val="0"/>
        <w:snapToGrid w:val="0"/>
        <w:spacing w:line="360" w:lineRule="auto"/>
        <w:rPr>
          <w:rFonts w:ascii="宋体"/>
          <w:bCs/>
          <w:szCs w:val="20"/>
          <w:highlight w:val="none"/>
        </w:rPr>
      </w:pPr>
      <w:r>
        <w:rPr>
          <w:rFonts w:hint="eastAsia" w:ascii="宋体"/>
          <w:bCs/>
          <w:szCs w:val="20"/>
          <w:highlight w:val="none"/>
        </w:rPr>
        <w:t>采购项目内容及最高限价：</w:t>
      </w:r>
      <w:r>
        <w:rPr>
          <w:rFonts w:hint="eastAsia" w:ascii="宋体" w:hAnsi="宋体"/>
          <w:szCs w:val="21"/>
          <w:highlight w:val="none"/>
        </w:rPr>
        <w:t>陶瓷镜面杯1万个</w:t>
      </w:r>
      <w:r>
        <w:rPr>
          <w:rFonts w:hint="eastAsia" w:ascii="宋体" w:hAnsi="宋体"/>
          <w:szCs w:val="21"/>
          <w:highlight w:val="none"/>
          <w:lang w:eastAsia="zh-CN"/>
        </w:rPr>
        <w:t>、毛巾1万条。</w:t>
      </w:r>
    </w:p>
    <w:p>
      <w:pPr>
        <w:numPr>
          <w:ilvl w:val="0"/>
          <w:numId w:val="3"/>
        </w:numPr>
        <w:adjustRightInd w:val="0"/>
        <w:snapToGrid w:val="0"/>
        <w:spacing w:line="360" w:lineRule="auto"/>
        <w:rPr>
          <w:rFonts w:ascii="宋体"/>
          <w:bCs/>
          <w:szCs w:val="21"/>
          <w:highlight w:val="none"/>
        </w:rPr>
      </w:pPr>
      <w:r>
        <w:rPr>
          <w:rFonts w:hint="eastAsia" w:ascii="宋体"/>
          <w:bCs/>
          <w:szCs w:val="20"/>
          <w:highlight w:val="none"/>
        </w:rPr>
        <w:t>采购项目品目：A9999 其他不另分类的物品</w:t>
      </w:r>
    </w:p>
    <w:p>
      <w:pPr>
        <w:numPr>
          <w:ilvl w:val="0"/>
          <w:numId w:val="3"/>
        </w:numPr>
        <w:adjustRightInd w:val="0"/>
        <w:snapToGrid w:val="0"/>
        <w:spacing w:line="360" w:lineRule="auto"/>
        <w:rPr>
          <w:rFonts w:ascii="宋体"/>
          <w:bCs/>
          <w:szCs w:val="21"/>
        </w:rPr>
      </w:pPr>
      <w:r>
        <w:rPr>
          <w:rFonts w:hint="eastAsia" w:ascii="宋体"/>
          <w:bCs/>
          <w:szCs w:val="21"/>
        </w:rPr>
        <w:t>采购人的具体采购需求:详见招标文件中的“用户需求书”。</w:t>
      </w:r>
    </w:p>
    <w:p>
      <w:pPr>
        <w:numPr>
          <w:ilvl w:val="0"/>
          <w:numId w:val="3"/>
        </w:numPr>
        <w:adjustRightInd w:val="0"/>
        <w:snapToGrid w:val="0"/>
        <w:spacing w:line="360" w:lineRule="auto"/>
        <w:rPr>
          <w:rFonts w:ascii="宋体"/>
          <w:bCs/>
          <w:szCs w:val="21"/>
        </w:rPr>
      </w:pPr>
      <w:r>
        <w:rPr>
          <w:rFonts w:hint="eastAsia" w:ascii="宋体" w:hAnsi="宋体"/>
          <w:bCs/>
        </w:rPr>
        <w:t>本项目属于采购人自主采购项目，</w:t>
      </w:r>
      <w:r>
        <w:rPr>
          <w:rFonts w:hint="eastAsia"/>
        </w:rPr>
        <w:t>本项目采购本国产品</w:t>
      </w:r>
      <w:r>
        <w:rPr>
          <w:rFonts w:hint="eastAsia" w:ascii="宋体" w:hAnsi="宋体"/>
          <w:bCs/>
        </w:rPr>
        <w:t>。</w:t>
      </w:r>
    </w:p>
    <w:p>
      <w:pPr>
        <w:numPr>
          <w:ilvl w:val="0"/>
          <w:numId w:val="3"/>
        </w:numPr>
        <w:adjustRightInd w:val="0"/>
        <w:snapToGrid w:val="0"/>
        <w:spacing w:line="360" w:lineRule="auto"/>
        <w:rPr>
          <w:rFonts w:ascii="宋体"/>
          <w:bCs/>
          <w:szCs w:val="20"/>
        </w:rPr>
      </w:pPr>
      <w:r>
        <w:rPr>
          <w:rFonts w:hint="eastAsia" w:ascii="宋体"/>
          <w:bCs/>
          <w:szCs w:val="20"/>
        </w:rPr>
        <w:t>政府采购监督管理部门：</w:t>
      </w:r>
      <w:r>
        <w:rPr>
          <w:rFonts w:hint="eastAsia"/>
        </w:rPr>
        <w:t>采购人的上级主管部门或采购人的纪检部门。</w:t>
      </w:r>
    </w:p>
    <w:p>
      <w:pPr>
        <w:numPr>
          <w:ilvl w:val="0"/>
          <w:numId w:val="3"/>
        </w:numPr>
        <w:adjustRightInd w:val="0"/>
        <w:snapToGrid w:val="0"/>
        <w:spacing w:line="360" w:lineRule="auto"/>
        <w:rPr>
          <w:rFonts w:ascii="宋体"/>
          <w:bCs/>
          <w:szCs w:val="20"/>
        </w:rPr>
      </w:pPr>
      <w:r>
        <w:rPr>
          <w:rFonts w:hint="eastAsia" w:ascii="宋体"/>
          <w:bCs/>
          <w:szCs w:val="20"/>
        </w:rPr>
        <w:t>需要落实的政府采购政策：《政府采购促进中小企业发展暂行办法》（财库〔2011〕181号）、《关于政府采购支持监狱企业发展有关问题的通知》(财库〔2014〕68号)、</w:t>
      </w:r>
      <w:r>
        <w:rPr>
          <w:rFonts w:hint="eastAsia" w:ascii="宋体" w:hAnsi="宋体"/>
          <w:bCs/>
        </w:rPr>
        <w:t>《关于促进残疾人就业政府采购政策的通知》（财库〔2017〕141</w:t>
      </w:r>
      <w:r>
        <w:rPr>
          <w:rFonts w:hint="eastAsia" w:ascii="宋体"/>
          <w:bCs/>
          <w:szCs w:val="20"/>
        </w:rPr>
        <w:t>号) 、《关于环境标志产品政府采购实施的意见》（财库〔2006〕90号、《节能产品政府采购实施意见》的通知（财库〔2004〕185号）。</w:t>
      </w:r>
    </w:p>
    <w:p>
      <w:pPr>
        <w:numPr>
          <w:ilvl w:val="0"/>
          <w:numId w:val="2"/>
        </w:numPr>
        <w:tabs>
          <w:tab w:val="left" w:pos="142"/>
          <w:tab w:val="left" w:pos="426"/>
          <w:tab w:val="clear" w:pos="709"/>
        </w:tabs>
        <w:adjustRightInd w:val="0"/>
        <w:snapToGrid w:val="0"/>
        <w:spacing w:line="360" w:lineRule="auto"/>
        <w:ind w:left="0" w:firstLine="0"/>
        <w:rPr>
          <w:rFonts w:ascii="宋体"/>
          <w:bCs/>
          <w:szCs w:val="20"/>
        </w:rPr>
      </w:pPr>
      <w:r>
        <w:rPr>
          <w:rFonts w:hint="eastAsia" w:ascii="宋体"/>
          <w:bCs/>
          <w:szCs w:val="20"/>
        </w:rPr>
        <w:t>投标人的资格要求：</w:t>
      </w:r>
    </w:p>
    <w:p>
      <w:pPr>
        <w:pStyle w:val="55"/>
        <w:numPr>
          <w:ilvl w:val="0"/>
          <w:numId w:val="4"/>
        </w:numPr>
        <w:adjustRightInd w:val="0"/>
        <w:snapToGrid w:val="0"/>
        <w:spacing w:line="360" w:lineRule="auto"/>
        <w:ind w:firstLineChars="0"/>
        <w:rPr>
          <w:rFonts w:ascii="宋体" w:hAnsi="宋体" w:cs="宋体"/>
          <w:sz w:val="21"/>
          <w:szCs w:val="21"/>
        </w:rPr>
      </w:pPr>
      <w:bookmarkStart w:id="6" w:name="_Toc435115052"/>
      <w:bookmarkStart w:id="7" w:name="_Toc435514843"/>
      <w:r>
        <w:rPr>
          <w:rFonts w:hint="eastAsia" w:ascii="宋体" w:hAnsi="宋体" w:cs="宋体"/>
          <w:sz w:val="21"/>
          <w:szCs w:val="21"/>
        </w:rPr>
        <w:t>具备《中华人民共和国政府采购法》第二十一条和第二十二条规定的供应商：</w:t>
      </w:r>
    </w:p>
    <w:p>
      <w:pPr>
        <w:pStyle w:val="55"/>
        <w:numPr>
          <w:ilvl w:val="1"/>
          <w:numId w:val="4"/>
        </w:numPr>
        <w:adjustRightInd w:val="0"/>
        <w:snapToGrid w:val="0"/>
        <w:spacing w:line="360" w:lineRule="auto"/>
        <w:ind w:firstLineChars="0"/>
        <w:rPr>
          <w:rFonts w:ascii="宋体" w:hAnsi="宋体" w:cs="宋体"/>
          <w:sz w:val="21"/>
          <w:szCs w:val="21"/>
        </w:rPr>
      </w:pPr>
      <w:r>
        <w:rPr>
          <w:rFonts w:hint="eastAsia" w:ascii="宋体" w:hAnsi="宋体" w:cs="宋体"/>
          <w:sz w:val="21"/>
          <w:szCs w:val="21"/>
        </w:rPr>
        <w:t>提供在中华人民共和国境内注册的法人或其他组织的营业执照（或事业单位法人证书，或社会团体法人登记证书）、组织机构代码证、税务登记证【如已办理了多证合一，则仅需提供合证后的营业执照】，营业执照需具有从事本项目的经营范围，如营业执照未体现经营范围的，可提供商事主体网上查询截图，如供应商为自然人的需提供自然人身份证明；</w:t>
      </w:r>
    </w:p>
    <w:p>
      <w:pPr>
        <w:pStyle w:val="55"/>
        <w:numPr>
          <w:ilvl w:val="1"/>
          <w:numId w:val="4"/>
        </w:numPr>
        <w:adjustRightInd w:val="0"/>
        <w:snapToGrid w:val="0"/>
        <w:spacing w:line="360" w:lineRule="auto"/>
        <w:ind w:firstLineChars="0"/>
        <w:rPr>
          <w:rFonts w:ascii="宋体" w:hAnsi="宋体" w:cs="宋体"/>
          <w:sz w:val="21"/>
          <w:szCs w:val="21"/>
        </w:rPr>
      </w:pPr>
      <w:r>
        <w:rPr>
          <w:rFonts w:hint="eastAsia" w:ascii="宋体" w:hAnsi="宋体" w:cs="宋体"/>
          <w:sz w:val="21"/>
          <w:szCs w:val="21"/>
        </w:rPr>
        <w:t>提供2018年财务状况报告复印件或2019年度任意一个月的财务报表，其他组织或投标人新成立的,则提供银行出具的资信证明材料复印件；</w:t>
      </w:r>
    </w:p>
    <w:p>
      <w:pPr>
        <w:pStyle w:val="55"/>
        <w:numPr>
          <w:ilvl w:val="1"/>
          <w:numId w:val="4"/>
        </w:numPr>
        <w:adjustRightInd w:val="0"/>
        <w:snapToGrid w:val="0"/>
        <w:spacing w:line="360" w:lineRule="auto"/>
        <w:ind w:firstLineChars="0"/>
        <w:rPr>
          <w:rFonts w:ascii="宋体" w:hAnsi="宋体" w:cs="宋体"/>
          <w:sz w:val="21"/>
          <w:szCs w:val="21"/>
        </w:rPr>
      </w:pPr>
      <w:r>
        <w:rPr>
          <w:rFonts w:hint="eastAsia" w:ascii="宋体" w:hAnsi="宋体" w:cs="宋体"/>
          <w:sz w:val="21"/>
          <w:szCs w:val="21"/>
        </w:rPr>
        <w:t>提供2019年任意一个月的依法缴纳税收的证明（纳税凭证）复印件，如依法免税的，应提供相应文件证明其依法免税；</w:t>
      </w:r>
    </w:p>
    <w:p>
      <w:pPr>
        <w:pStyle w:val="55"/>
        <w:numPr>
          <w:ilvl w:val="1"/>
          <w:numId w:val="4"/>
        </w:numPr>
        <w:adjustRightInd w:val="0"/>
        <w:snapToGrid w:val="0"/>
        <w:spacing w:line="360" w:lineRule="auto"/>
        <w:ind w:firstLineChars="0"/>
        <w:rPr>
          <w:rFonts w:ascii="宋体" w:hAnsi="宋体" w:cs="宋体"/>
          <w:sz w:val="21"/>
          <w:szCs w:val="21"/>
        </w:rPr>
      </w:pPr>
      <w:r>
        <w:rPr>
          <w:rFonts w:hint="eastAsia" w:ascii="宋体" w:hAnsi="宋体" w:cs="宋体"/>
          <w:sz w:val="21"/>
          <w:szCs w:val="21"/>
        </w:rPr>
        <w:t>提供2019年任意一个月的依法缴纳社会保险的证明（缴费凭证）复印件，如依法不需要缴纳社会保障资金的，应提供相应文件证明其依法不需要缴纳社会保障资金；</w:t>
      </w:r>
    </w:p>
    <w:p>
      <w:pPr>
        <w:pStyle w:val="55"/>
        <w:numPr>
          <w:ilvl w:val="1"/>
          <w:numId w:val="4"/>
        </w:numPr>
        <w:adjustRightInd w:val="0"/>
        <w:snapToGrid w:val="0"/>
        <w:spacing w:line="360" w:lineRule="auto"/>
        <w:ind w:firstLineChars="0"/>
        <w:rPr>
          <w:rFonts w:ascii="宋体" w:hAnsi="宋体" w:cs="宋体"/>
          <w:sz w:val="21"/>
          <w:szCs w:val="21"/>
        </w:rPr>
      </w:pPr>
      <w:r>
        <w:rPr>
          <w:rFonts w:hint="eastAsia" w:ascii="宋体" w:hAnsi="宋体" w:cs="宋体"/>
          <w:sz w:val="21"/>
          <w:szCs w:val="21"/>
        </w:rPr>
        <w:t>提供履行合同所必需的设备和专业技术能力的书面声明（提供《投标人资格声明函》）；</w:t>
      </w:r>
    </w:p>
    <w:p>
      <w:pPr>
        <w:pStyle w:val="55"/>
        <w:numPr>
          <w:ilvl w:val="1"/>
          <w:numId w:val="4"/>
        </w:numPr>
        <w:adjustRightInd w:val="0"/>
        <w:snapToGrid w:val="0"/>
        <w:spacing w:line="360" w:lineRule="auto"/>
        <w:ind w:firstLineChars="0"/>
        <w:rPr>
          <w:rFonts w:ascii="宋体" w:hAnsi="宋体" w:cs="宋体"/>
          <w:sz w:val="21"/>
          <w:szCs w:val="21"/>
        </w:rPr>
      </w:pPr>
      <w:r>
        <w:rPr>
          <w:rFonts w:hint="eastAsia" w:ascii="宋体" w:hAnsi="宋体" w:cs="宋体"/>
          <w:sz w:val="21"/>
          <w:szCs w:val="21"/>
        </w:rPr>
        <w:t>提供参加政府采购活动前3年内在经营活动中没有重大违法记录的书面声明（提供《投标人资格声明函》）。</w:t>
      </w:r>
    </w:p>
    <w:p>
      <w:pPr>
        <w:pStyle w:val="55"/>
        <w:numPr>
          <w:ilvl w:val="0"/>
          <w:numId w:val="4"/>
        </w:numPr>
        <w:adjustRightInd w:val="0"/>
        <w:snapToGrid w:val="0"/>
        <w:spacing w:line="360" w:lineRule="auto"/>
        <w:ind w:firstLineChars="0"/>
        <w:rPr>
          <w:rFonts w:ascii="宋体" w:hAnsi="宋体" w:cs="宋体"/>
          <w:sz w:val="21"/>
          <w:szCs w:val="21"/>
        </w:rPr>
      </w:pPr>
      <w:r>
        <w:rPr>
          <w:rFonts w:hint="eastAsia" w:ascii="宋体" w:hAnsi="宋体" w:cs="宋体"/>
          <w:sz w:val="21"/>
          <w:szCs w:val="21"/>
        </w:rPr>
        <w:t>单位负责人为同一人或者存在直接控股、管理关系的不同供应商，不得参加同一合同项下的政府采购活动（提供《投标人资格声明函》）；</w:t>
      </w:r>
    </w:p>
    <w:p>
      <w:pPr>
        <w:pStyle w:val="55"/>
        <w:numPr>
          <w:ilvl w:val="0"/>
          <w:numId w:val="4"/>
        </w:numPr>
        <w:adjustRightInd w:val="0"/>
        <w:snapToGrid w:val="0"/>
        <w:spacing w:line="360" w:lineRule="auto"/>
        <w:ind w:firstLineChars="0"/>
        <w:rPr>
          <w:rFonts w:ascii="宋体" w:hAnsi="宋体" w:cs="宋体"/>
          <w:sz w:val="21"/>
          <w:szCs w:val="21"/>
        </w:rPr>
      </w:pPr>
      <w:r>
        <w:rPr>
          <w:rFonts w:hint="eastAsia" w:ascii="宋体" w:hAnsi="宋体" w:cs="宋体"/>
          <w:sz w:val="21"/>
          <w:szCs w:val="21"/>
        </w:rPr>
        <w:t>为采购项目提供整体设计、规范编制或者项目管理、监理、检测等服务的供应商，不得再参加该采购项目包组的其他采购活动。（提供《投标人资格声明函》）</w:t>
      </w:r>
    </w:p>
    <w:p>
      <w:pPr>
        <w:pStyle w:val="55"/>
        <w:numPr>
          <w:ilvl w:val="0"/>
          <w:numId w:val="4"/>
        </w:numPr>
        <w:adjustRightInd w:val="0"/>
        <w:snapToGrid w:val="0"/>
        <w:spacing w:line="360" w:lineRule="auto"/>
        <w:ind w:firstLineChars="0"/>
        <w:rPr>
          <w:rFonts w:ascii="宋体" w:hAnsi="宋体" w:cs="宋体"/>
          <w:sz w:val="21"/>
          <w:szCs w:val="21"/>
        </w:rPr>
      </w:pPr>
      <w:r>
        <w:rPr>
          <w:rFonts w:hint="eastAsia" w:ascii="宋体" w:hAnsi="宋体" w:cs="宋体"/>
          <w:sz w:val="21"/>
          <w:szCs w:val="21"/>
        </w:rPr>
        <w:t>供应商投标人未被列入“信用中国”网站(</w:t>
      </w:r>
      <w:r>
        <w:fldChar w:fldCharType="begin"/>
      </w:r>
      <w:r>
        <w:instrText xml:space="preserve"> HYPERLINK "http://www.creditchina.gov.cn" </w:instrText>
      </w:r>
      <w:r>
        <w:fldChar w:fldCharType="separate"/>
      </w:r>
      <w:r>
        <w:rPr>
          <w:rStyle w:val="43"/>
          <w:rFonts w:hint="eastAsia" w:ascii="宋体" w:hAnsi="宋体" w:cs="宋体"/>
          <w:color w:val="auto"/>
          <w:sz w:val="21"/>
          <w:szCs w:val="21"/>
        </w:rPr>
        <w:t>www.creditchina.gov.cn</w:t>
      </w:r>
      <w:r>
        <w:rPr>
          <w:rStyle w:val="43"/>
          <w:rFonts w:hint="eastAsia" w:ascii="宋体" w:hAnsi="宋体" w:cs="宋体"/>
          <w:color w:val="auto"/>
          <w:sz w:val="21"/>
          <w:szCs w:val="21"/>
        </w:rPr>
        <w:fldChar w:fldCharType="end"/>
      </w:r>
      <w:r>
        <w:rPr>
          <w:rFonts w:hint="eastAsia" w:ascii="宋体" w:hAnsi="宋体" w:cs="宋体"/>
          <w:sz w:val="21"/>
          <w:szCs w:val="21"/>
        </w:rPr>
        <w:t>)以下任意记录名单之一：①记录失信被执行人；②重大税收违法案件当事人名单；③政府采购严重违法失信行为。同时，不处于中国政府采购网(www.ccgp.gov.cn)“政府采购严重违法失信行为信息记录”中的禁止参加政府采购活动期间。（说明：1）、由负责资格性审查人员于投标截止日在“信用中国”网站（www.creditchina.gov.cn）及中国政府采购网(www.ccgp.gov.cn)查询结果为准。2）、采购代理机构同时对信用信息查询记录和证据截图或下载存档；</w:t>
      </w:r>
    </w:p>
    <w:p>
      <w:pPr>
        <w:pStyle w:val="55"/>
        <w:numPr>
          <w:ilvl w:val="0"/>
          <w:numId w:val="4"/>
        </w:numPr>
        <w:adjustRightInd w:val="0"/>
        <w:snapToGrid w:val="0"/>
        <w:spacing w:line="360" w:lineRule="auto"/>
        <w:ind w:firstLineChars="0"/>
        <w:rPr>
          <w:rFonts w:ascii="宋体" w:hAnsi="宋体" w:cs="宋体"/>
          <w:sz w:val="21"/>
          <w:szCs w:val="21"/>
        </w:rPr>
      </w:pPr>
      <w:r>
        <w:rPr>
          <w:rFonts w:hint="eastAsia" w:ascii="宋体" w:hAnsi="宋体" w:cs="宋体"/>
          <w:sz w:val="21"/>
          <w:szCs w:val="21"/>
        </w:rPr>
        <w:t>已办理报名并成功购买本招标文件的供应商；</w:t>
      </w:r>
    </w:p>
    <w:p>
      <w:pPr>
        <w:pStyle w:val="55"/>
        <w:numPr>
          <w:ilvl w:val="0"/>
          <w:numId w:val="4"/>
        </w:numPr>
        <w:adjustRightInd w:val="0"/>
        <w:snapToGrid w:val="0"/>
        <w:spacing w:line="360" w:lineRule="auto"/>
        <w:ind w:firstLineChars="0"/>
        <w:rPr>
          <w:rFonts w:ascii="宋体" w:hAnsi="宋体" w:cs="宋体"/>
          <w:b/>
          <w:sz w:val="21"/>
          <w:szCs w:val="21"/>
        </w:rPr>
      </w:pPr>
      <w:r>
        <w:rPr>
          <w:rFonts w:hint="eastAsia" w:ascii="宋体" w:hAnsi="宋体" w:cs="宋体"/>
          <w:sz w:val="21"/>
          <w:szCs w:val="21"/>
        </w:rPr>
        <w:t>本项目不接受联合体投标，不允许投标人对本招标项目进行违法分包和转包。</w:t>
      </w:r>
    </w:p>
    <w:p>
      <w:pPr>
        <w:snapToGrid w:val="0"/>
        <w:spacing w:line="360" w:lineRule="auto"/>
        <w:ind w:firstLine="422" w:firstLineChars="200"/>
        <w:rPr>
          <w:rFonts w:ascii="宋体" w:hAnsi="宋体" w:cs="宋体"/>
          <w:b/>
        </w:rPr>
      </w:pPr>
      <w:r>
        <w:rPr>
          <w:rFonts w:hint="eastAsia" w:ascii="宋体" w:hAnsi="宋体" w:cs="宋体"/>
          <w:b/>
        </w:rPr>
        <w:t>说明：获取招标文件时，供应商代表须提供以下资料一式二份</w:t>
      </w:r>
      <w:r>
        <w:rPr>
          <w:rFonts w:hint="eastAsia" w:ascii="宋体" w:hAnsi="宋体" w:cs="宋体"/>
        </w:rPr>
        <w:t>（复印件加盖投标人公章，复印件原件核查；法人授权代表办理获取招标文件事宜的，无需提供法人身份证原件核查，但需提供法人授权代表的身份证原件核查）：</w:t>
      </w:r>
    </w:p>
    <w:p>
      <w:pPr>
        <w:pStyle w:val="55"/>
        <w:numPr>
          <w:ilvl w:val="0"/>
          <w:numId w:val="5"/>
        </w:numPr>
        <w:adjustRightInd w:val="0"/>
        <w:snapToGrid w:val="0"/>
        <w:spacing w:line="360" w:lineRule="auto"/>
        <w:ind w:firstLineChars="0"/>
        <w:rPr>
          <w:rFonts w:ascii="宋体" w:hAnsi="宋体" w:cs="宋体"/>
          <w:sz w:val="21"/>
          <w:szCs w:val="21"/>
        </w:rPr>
      </w:pPr>
      <w:r>
        <w:rPr>
          <w:rFonts w:hint="eastAsia" w:ascii="宋体" w:hAnsi="宋体" w:cs="宋体"/>
          <w:sz w:val="21"/>
          <w:szCs w:val="21"/>
        </w:rPr>
        <w:t>提供在中华人民共和国境内注册的法人或其他组织的营业执照（或事业单位法人证书，或社会团体法人登记证书）、组织机构代码证、税务登记证【如已办理了多证合一，则仅需提供合证后的营业执照】，如投标人为自然人的需提供自然人身份证明。</w:t>
      </w:r>
    </w:p>
    <w:p>
      <w:pPr>
        <w:pStyle w:val="55"/>
        <w:numPr>
          <w:ilvl w:val="0"/>
          <w:numId w:val="5"/>
        </w:numPr>
        <w:adjustRightInd w:val="0"/>
        <w:snapToGrid w:val="0"/>
        <w:spacing w:line="360" w:lineRule="auto"/>
        <w:ind w:firstLineChars="0"/>
        <w:rPr>
          <w:rFonts w:ascii="宋体" w:hAnsi="宋体" w:cs="宋体"/>
          <w:sz w:val="21"/>
          <w:szCs w:val="21"/>
        </w:rPr>
      </w:pPr>
      <w:r>
        <w:rPr>
          <w:rFonts w:hint="eastAsia" w:ascii="宋体" w:hAnsi="宋体" w:cs="宋体"/>
          <w:sz w:val="21"/>
          <w:szCs w:val="21"/>
        </w:rPr>
        <w:t>法定代表人证明书及法定代表人身份证复印件和法定代表人授权委托书及授权代表身份证复印件；（如法定代表人亲自办理获取招标文件事宜的，无需提交法定代表人授权委托书及授权代表身份证复印件。）</w:t>
      </w:r>
    </w:p>
    <w:p>
      <w:pPr>
        <w:pStyle w:val="34"/>
        <w:widowControl w:val="0"/>
        <w:adjustRightInd w:val="0"/>
        <w:snapToGrid w:val="0"/>
        <w:spacing w:before="0" w:beforeAutospacing="0" w:after="0" w:afterAutospacing="0" w:line="360" w:lineRule="auto"/>
        <w:ind w:left="426"/>
        <w:jc w:val="both"/>
        <w:rPr>
          <w:rFonts w:cs="宋体"/>
          <w:strike/>
          <w:sz w:val="21"/>
          <w:szCs w:val="21"/>
        </w:rPr>
      </w:pPr>
      <w:r>
        <w:rPr>
          <w:rFonts w:hint="eastAsia" w:cs="宋体"/>
          <w:sz w:val="21"/>
          <w:szCs w:val="21"/>
        </w:rPr>
        <w:t>注：</w:t>
      </w:r>
    </w:p>
    <w:p>
      <w:pPr>
        <w:pStyle w:val="55"/>
        <w:numPr>
          <w:ilvl w:val="0"/>
          <w:numId w:val="6"/>
        </w:numPr>
        <w:adjustRightInd w:val="0"/>
        <w:snapToGrid w:val="0"/>
        <w:spacing w:line="360" w:lineRule="auto"/>
        <w:ind w:firstLineChars="0"/>
        <w:rPr>
          <w:rFonts w:ascii="宋体" w:hAnsi="宋体" w:cs="宋体"/>
          <w:sz w:val="21"/>
          <w:szCs w:val="21"/>
        </w:rPr>
      </w:pPr>
      <w:r>
        <w:rPr>
          <w:rFonts w:hint="eastAsia" w:ascii="宋体" w:hAnsi="宋体" w:cs="宋体"/>
          <w:sz w:val="21"/>
          <w:szCs w:val="21"/>
        </w:rPr>
        <w:t>投标人未被列入“信用中国”网站(www.creditchina.gov.cn) 以下任意记录名单之一：①记录失信被执行人；②重大税收违法案件当事人名单；③政府采购严重违法失信行为。同时，不处于中国政府采购网(www.ccgp.gov.cn)“政府采购严重违法失信行为信息记录”中的禁止参加政府采购活动期间。（如不符合的，不应参与本次政府采购活动，否则在查核后将被拒绝参与政府采购活动）；</w:t>
      </w:r>
    </w:p>
    <w:p>
      <w:pPr>
        <w:pStyle w:val="34"/>
        <w:widowControl w:val="0"/>
        <w:adjustRightInd w:val="0"/>
        <w:snapToGrid w:val="0"/>
        <w:spacing w:before="0" w:beforeAutospacing="0" w:after="0" w:afterAutospacing="0" w:line="360" w:lineRule="auto"/>
        <w:ind w:left="426"/>
        <w:jc w:val="both"/>
        <w:rPr>
          <w:sz w:val="21"/>
          <w:szCs w:val="21"/>
        </w:rPr>
      </w:pPr>
      <w:r>
        <w:rPr>
          <w:rFonts w:hint="eastAsia" w:cs="宋体"/>
          <w:sz w:val="21"/>
          <w:szCs w:val="21"/>
        </w:rPr>
        <w:t>2）已办理报名并成功购买招标文件的供应商参加投标的，不代表通过资格性审查或符合性审查。</w:t>
      </w:r>
    </w:p>
    <w:p>
      <w:pPr>
        <w:numPr>
          <w:ilvl w:val="0"/>
          <w:numId w:val="2"/>
        </w:numPr>
        <w:tabs>
          <w:tab w:val="left" w:pos="142"/>
          <w:tab w:val="left" w:pos="426"/>
          <w:tab w:val="clear" w:pos="709"/>
        </w:tabs>
        <w:adjustRightInd w:val="0"/>
        <w:snapToGrid w:val="0"/>
        <w:spacing w:line="360" w:lineRule="auto"/>
        <w:ind w:left="0" w:firstLine="0"/>
        <w:rPr>
          <w:rFonts w:ascii="宋体" w:hAnsi="宋体"/>
          <w:bCs/>
          <w:strike/>
          <w:szCs w:val="20"/>
        </w:rPr>
      </w:pPr>
      <w:r>
        <w:rPr>
          <w:rFonts w:hint="eastAsia" w:ascii="宋体"/>
          <w:bCs/>
          <w:szCs w:val="20"/>
        </w:rPr>
        <w:t>符合</w:t>
      </w:r>
      <w:r>
        <w:rPr>
          <w:rFonts w:hint="eastAsia" w:ascii="宋体" w:hAnsi="宋体"/>
          <w:bCs/>
          <w:szCs w:val="20"/>
        </w:rPr>
        <w:t>资格的供应商应当在</w:t>
      </w:r>
      <w:r>
        <w:rPr>
          <w:rFonts w:hint="eastAsia" w:ascii="宋体" w:hAnsi="宋体"/>
          <w:bCs/>
          <w:szCs w:val="20"/>
          <w:lang w:eastAsia="zh-CN"/>
        </w:rPr>
        <w:t>2019年</w:t>
      </w:r>
      <w:r>
        <w:rPr>
          <w:rFonts w:hint="eastAsia" w:ascii="宋体" w:hAnsi="宋体"/>
          <w:bCs/>
          <w:szCs w:val="20"/>
          <w:lang w:val="en-US" w:eastAsia="zh-CN"/>
        </w:rPr>
        <w:t>10</w:t>
      </w:r>
      <w:r>
        <w:rPr>
          <w:rFonts w:hint="eastAsia" w:ascii="宋体" w:hAnsi="宋体"/>
          <w:bCs/>
          <w:szCs w:val="20"/>
          <w:lang w:eastAsia="zh-CN"/>
        </w:rPr>
        <w:t>月</w:t>
      </w:r>
      <w:r>
        <w:rPr>
          <w:rFonts w:hint="eastAsia" w:ascii="宋体" w:hAnsi="宋体"/>
          <w:bCs/>
          <w:szCs w:val="20"/>
          <w:lang w:val="en-US" w:eastAsia="zh-CN"/>
        </w:rPr>
        <w:t>17</w:t>
      </w:r>
      <w:r>
        <w:rPr>
          <w:rFonts w:hint="eastAsia" w:ascii="宋体" w:hAnsi="宋体"/>
          <w:bCs/>
          <w:szCs w:val="20"/>
        </w:rPr>
        <w:t>日至2019年</w:t>
      </w:r>
      <w:r>
        <w:rPr>
          <w:rFonts w:hint="eastAsia" w:ascii="宋体" w:hAnsi="宋体"/>
          <w:bCs/>
          <w:szCs w:val="20"/>
          <w:lang w:val="en-US" w:eastAsia="zh-CN"/>
        </w:rPr>
        <w:t>10</w:t>
      </w:r>
      <w:r>
        <w:rPr>
          <w:rFonts w:hint="eastAsia" w:ascii="宋体" w:hAnsi="宋体"/>
          <w:bCs/>
          <w:szCs w:val="20"/>
        </w:rPr>
        <w:t>月</w:t>
      </w:r>
      <w:r>
        <w:rPr>
          <w:rFonts w:hint="eastAsia" w:ascii="宋体" w:hAnsi="宋体"/>
          <w:bCs/>
          <w:szCs w:val="20"/>
          <w:lang w:val="en-US" w:eastAsia="zh-CN"/>
        </w:rPr>
        <w:t>23</w:t>
      </w:r>
      <w:r>
        <w:rPr>
          <w:rFonts w:hint="eastAsia" w:ascii="宋体" w:hAnsi="宋体"/>
          <w:bCs/>
          <w:szCs w:val="20"/>
        </w:rPr>
        <w:t>日期间（上午09:30至12:00,下午14:30至17:00，法定节假日除外，不少于5个工作日）到广东巨正建设项目管理有限公司（详细地址：</w:t>
      </w:r>
      <w:r>
        <w:rPr>
          <w:rFonts w:hint="eastAsia" w:ascii="宋体" w:hAnsi="宋体"/>
          <w:szCs w:val="21"/>
        </w:rPr>
        <w:t>惠州市惠城区麦兴路31号瑜进楼6楼602室）</w:t>
      </w:r>
      <w:r>
        <w:rPr>
          <w:rFonts w:hint="eastAsia" w:ascii="宋体" w:hAnsi="宋体"/>
          <w:bCs/>
          <w:szCs w:val="20"/>
        </w:rPr>
        <w:t>购买招标文件，招标文件每套售价300.00元（人民币），售后不退。</w:t>
      </w:r>
    </w:p>
    <w:p>
      <w:pPr>
        <w:numPr>
          <w:ilvl w:val="0"/>
          <w:numId w:val="2"/>
        </w:numPr>
        <w:tabs>
          <w:tab w:val="left" w:pos="142"/>
          <w:tab w:val="left" w:pos="426"/>
          <w:tab w:val="clear" w:pos="709"/>
        </w:tabs>
        <w:adjustRightInd w:val="0"/>
        <w:snapToGrid w:val="0"/>
        <w:spacing w:line="360" w:lineRule="auto"/>
        <w:ind w:left="0" w:firstLine="0"/>
        <w:rPr>
          <w:rFonts w:ascii="宋体" w:hAnsi="宋体"/>
          <w:bCs/>
          <w:szCs w:val="20"/>
        </w:rPr>
      </w:pPr>
      <w:r>
        <w:rPr>
          <w:rFonts w:hint="eastAsia" w:ascii="宋体" w:hAnsi="宋体"/>
          <w:bCs/>
          <w:szCs w:val="20"/>
        </w:rPr>
        <w:t>投标截止时间：2019年</w:t>
      </w:r>
      <w:r>
        <w:rPr>
          <w:rFonts w:hint="eastAsia" w:ascii="宋体" w:hAnsi="宋体"/>
          <w:bCs/>
          <w:szCs w:val="20"/>
          <w:lang w:val="en-US" w:eastAsia="zh-CN"/>
        </w:rPr>
        <w:t>11</w:t>
      </w:r>
      <w:r>
        <w:rPr>
          <w:rFonts w:hint="eastAsia" w:ascii="宋体" w:hAnsi="宋体"/>
          <w:bCs/>
          <w:szCs w:val="20"/>
        </w:rPr>
        <w:t>月</w:t>
      </w:r>
      <w:r>
        <w:rPr>
          <w:rFonts w:hint="eastAsia" w:ascii="宋体" w:hAnsi="宋体"/>
          <w:bCs/>
          <w:szCs w:val="20"/>
          <w:lang w:val="en-US" w:eastAsia="zh-CN"/>
        </w:rPr>
        <w:t>06</w:t>
      </w:r>
      <w:r>
        <w:rPr>
          <w:rFonts w:hint="eastAsia" w:ascii="宋体" w:hAnsi="宋体"/>
          <w:bCs/>
          <w:szCs w:val="20"/>
        </w:rPr>
        <w:t>日</w:t>
      </w:r>
      <w:r>
        <w:rPr>
          <w:rFonts w:hint="eastAsia" w:ascii="宋体" w:hAnsi="宋体"/>
          <w:bCs/>
          <w:szCs w:val="20"/>
          <w:lang w:val="en-US" w:eastAsia="zh-CN"/>
        </w:rPr>
        <w:t>15</w:t>
      </w:r>
      <w:r>
        <w:rPr>
          <w:rFonts w:hint="eastAsia" w:ascii="宋体" w:hAnsi="宋体"/>
          <w:bCs/>
          <w:szCs w:val="20"/>
        </w:rPr>
        <w:t>时</w:t>
      </w:r>
      <w:r>
        <w:rPr>
          <w:rFonts w:hint="eastAsia" w:ascii="宋体" w:hAnsi="宋体"/>
          <w:bCs/>
          <w:szCs w:val="20"/>
          <w:lang w:val="en-US" w:eastAsia="zh-CN"/>
        </w:rPr>
        <w:t>00</w:t>
      </w:r>
      <w:r>
        <w:rPr>
          <w:rFonts w:hint="eastAsia" w:ascii="宋体" w:hAnsi="宋体"/>
          <w:bCs/>
          <w:szCs w:val="20"/>
        </w:rPr>
        <w:t>分。</w:t>
      </w:r>
    </w:p>
    <w:p>
      <w:pPr>
        <w:numPr>
          <w:ilvl w:val="0"/>
          <w:numId w:val="2"/>
        </w:numPr>
        <w:tabs>
          <w:tab w:val="left" w:pos="142"/>
          <w:tab w:val="left" w:pos="425"/>
          <w:tab w:val="clear" w:pos="709"/>
        </w:tabs>
        <w:adjustRightInd w:val="0"/>
        <w:snapToGrid w:val="0"/>
        <w:spacing w:line="360" w:lineRule="auto"/>
        <w:ind w:left="0" w:firstLine="0"/>
        <w:rPr>
          <w:rFonts w:ascii="宋体" w:hAnsi="宋体"/>
          <w:bCs/>
          <w:szCs w:val="20"/>
        </w:rPr>
      </w:pPr>
      <w:r>
        <w:rPr>
          <w:rFonts w:hint="eastAsia" w:ascii="宋体" w:hAnsi="宋体"/>
          <w:bCs/>
          <w:szCs w:val="20"/>
        </w:rPr>
        <w:t>提交投标文件地点：</w:t>
      </w:r>
      <w:r>
        <w:rPr>
          <w:rFonts w:hint="eastAsia" w:ascii="宋体" w:hAnsi="宋体"/>
          <w:szCs w:val="21"/>
        </w:rPr>
        <w:t>惠州市惠城区麦兴路31号瑜进楼6楼602</w:t>
      </w:r>
      <w:r>
        <w:rPr>
          <w:rFonts w:hint="eastAsia" w:ascii="宋体" w:hAnsi="宋体" w:cs="宋体"/>
          <w:bCs/>
          <w:kern w:val="0"/>
          <w:szCs w:val="21"/>
        </w:rPr>
        <w:t>会议室</w:t>
      </w:r>
      <w:r>
        <w:rPr>
          <w:rFonts w:hint="eastAsia" w:ascii="宋体" w:hAnsi="宋体"/>
          <w:bCs/>
          <w:szCs w:val="20"/>
        </w:rPr>
        <w:t>。</w:t>
      </w:r>
    </w:p>
    <w:p>
      <w:pPr>
        <w:numPr>
          <w:ilvl w:val="0"/>
          <w:numId w:val="2"/>
        </w:numPr>
        <w:tabs>
          <w:tab w:val="left" w:pos="142"/>
          <w:tab w:val="left" w:pos="425"/>
          <w:tab w:val="clear" w:pos="709"/>
        </w:tabs>
        <w:adjustRightInd w:val="0"/>
        <w:snapToGrid w:val="0"/>
        <w:spacing w:line="360" w:lineRule="auto"/>
        <w:ind w:left="0" w:firstLine="0"/>
        <w:rPr>
          <w:rFonts w:ascii="宋体" w:hAnsi="宋体"/>
          <w:bCs/>
          <w:szCs w:val="20"/>
        </w:rPr>
      </w:pPr>
      <w:r>
        <w:rPr>
          <w:rFonts w:hint="eastAsia" w:ascii="宋体" w:hAnsi="宋体"/>
          <w:bCs/>
          <w:szCs w:val="20"/>
        </w:rPr>
        <w:t>开标时间：2019年</w:t>
      </w:r>
      <w:r>
        <w:rPr>
          <w:rFonts w:hint="eastAsia" w:ascii="宋体" w:hAnsi="宋体"/>
          <w:bCs/>
          <w:szCs w:val="20"/>
          <w:lang w:val="en-US" w:eastAsia="zh-CN"/>
        </w:rPr>
        <w:t>11</w:t>
      </w:r>
      <w:r>
        <w:rPr>
          <w:rFonts w:hint="eastAsia" w:ascii="宋体" w:hAnsi="宋体"/>
          <w:bCs/>
          <w:szCs w:val="20"/>
        </w:rPr>
        <w:t>月</w:t>
      </w:r>
      <w:r>
        <w:rPr>
          <w:rFonts w:hint="eastAsia" w:ascii="宋体" w:hAnsi="宋体"/>
          <w:bCs/>
          <w:szCs w:val="20"/>
          <w:lang w:val="en-US" w:eastAsia="zh-CN"/>
        </w:rPr>
        <w:t>06</w:t>
      </w:r>
      <w:r>
        <w:rPr>
          <w:rFonts w:hint="eastAsia" w:ascii="宋体" w:hAnsi="宋体"/>
          <w:bCs/>
          <w:szCs w:val="20"/>
        </w:rPr>
        <w:t>日</w:t>
      </w:r>
      <w:r>
        <w:rPr>
          <w:rFonts w:hint="eastAsia" w:ascii="宋体" w:hAnsi="宋体"/>
          <w:bCs/>
          <w:szCs w:val="20"/>
          <w:lang w:val="en-US" w:eastAsia="zh-CN"/>
        </w:rPr>
        <w:t>15</w:t>
      </w:r>
      <w:r>
        <w:rPr>
          <w:rFonts w:hint="eastAsia" w:ascii="宋体" w:hAnsi="宋体"/>
          <w:bCs/>
          <w:szCs w:val="20"/>
        </w:rPr>
        <w:t>时</w:t>
      </w:r>
      <w:r>
        <w:rPr>
          <w:rFonts w:hint="eastAsia" w:ascii="宋体" w:hAnsi="宋体"/>
          <w:bCs/>
          <w:szCs w:val="20"/>
          <w:lang w:val="en-US" w:eastAsia="zh-CN"/>
        </w:rPr>
        <w:t>00</w:t>
      </w:r>
      <w:r>
        <w:rPr>
          <w:rFonts w:hint="eastAsia" w:ascii="宋体" w:hAnsi="宋体"/>
          <w:bCs/>
          <w:szCs w:val="20"/>
        </w:rPr>
        <w:t>分</w:t>
      </w:r>
      <w:r>
        <w:rPr>
          <w:rFonts w:hint="eastAsia" w:ascii="宋体" w:hAnsi="宋体" w:cs="宋体"/>
          <w:bCs/>
          <w:kern w:val="0"/>
          <w:szCs w:val="21"/>
        </w:rPr>
        <w:t>。</w:t>
      </w:r>
    </w:p>
    <w:p>
      <w:pPr>
        <w:tabs>
          <w:tab w:val="left" w:pos="142"/>
          <w:tab w:val="left" w:pos="425"/>
        </w:tabs>
        <w:adjustRightInd w:val="0"/>
        <w:snapToGrid w:val="0"/>
        <w:spacing w:line="360" w:lineRule="auto"/>
        <w:rPr>
          <w:rFonts w:ascii="宋体"/>
          <w:bCs/>
          <w:szCs w:val="20"/>
        </w:rPr>
      </w:pPr>
      <w:r>
        <w:rPr>
          <w:rFonts w:hint="eastAsia" w:ascii="宋体" w:hAnsi="宋体"/>
          <w:bCs/>
          <w:szCs w:val="20"/>
        </w:rPr>
        <w:t>十一、开标地点：</w:t>
      </w:r>
      <w:r>
        <w:rPr>
          <w:rFonts w:hint="eastAsia" w:ascii="宋体" w:hAnsi="宋体"/>
          <w:szCs w:val="21"/>
        </w:rPr>
        <w:t>惠州市惠城区麦兴路31号瑜进楼6楼602</w:t>
      </w:r>
      <w:r>
        <w:rPr>
          <w:rFonts w:hint="eastAsia" w:ascii="宋体" w:hAnsi="宋体" w:cs="宋体"/>
          <w:bCs/>
          <w:kern w:val="0"/>
          <w:szCs w:val="21"/>
        </w:rPr>
        <w:t>会议室</w:t>
      </w:r>
      <w:r>
        <w:rPr>
          <w:rFonts w:hint="eastAsia" w:ascii="宋体"/>
          <w:bCs/>
          <w:szCs w:val="20"/>
        </w:rPr>
        <w:t>。</w:t>
      </w:r>
    </w:p>
    <w:p>
      <w:pPr>
        <w:tabs>
          <w:tab w:val="left" w:pos="142"/>
          <w:tab w:val="left" w:pos="425"/>
        </w:tabs>
        <w:adjustRightInd w:val="0"/>
        <w:snapToGrid w:val="0"/>
        <w:spacing w:line="360" w:lineRule="auto"/>
        <w:jc w:val="left"/>
        <w:rPr>
          <w:rFonts w:ascii="宋体" w:hAnsi="宋体" w:cs="宋体"/>
          <w:bCs/>
          <w:szCs w:val="21"/>
        </w:rPr>
      </w:pPr>
      <w:r>
        <w:rPr>
          <w:rFonts w:hint="eastAsia" w:ascii="宋体" w:hAnsi="宋体"/>
          <w:szCs w:val="21"/>
        </w:rPr>
        <w:t>十二、本公告期限（5个工作日）自</w:t>
      </w:r>
      <w:r>
        <w:rPr>
          <w:rFonts w:hint="eastAsia" w:ascii="宋体" w:hAnsi="宋体"/>
          <w:bCs/>
          <w:szCs w:val="20"/>
          <w:lang w:eastAsia="zh-CN"/>
        </w:rPr>
        <w:t>2019年</w:t>
      </w:r>
      <w:r>
        <w:rPr>
          <w:rFonts w:hint="eastAsia" w:ascii="宋体" w:hAnsi="宋体"/>
          <w:bCs/>
          <w:szCs w:val="20"/>
          <w:lang w:val="en-US" w:eastAsia="zh-CN"/>
        </w:rPr>
        <w:t>10</w:t>
      </w:r>
      <w:r>
        <w:rPr>
          <w:rFonts w:hint="eastAsia" w:ascii="宋体" w:hAnsi="宋体"/>
          <w:bCs/>
          <w:szCs w:val="20"/>
          <w:lang w:eastAsia="zh-CN"/>
        </w:rPr>
        <w:t>月</w:t>
      </w:r>
      <w:r>
        <w:rPr>
          <w:rFonts w:hint="eastAsia" w:ascii="宋体" w:hAnsi="宋体"/>
          <w:bCs/>
          <w:szCs w:val="20"/>
          <w:lang w:val="en-US" w:eastAsia="zh-CN"/>
        </w:rPr>
        <w:t>17</w:t>
      </w:r>
      <w:r>
        <w:rPr>
          <w:rFonts w:hint="eastAsia" w:ascii="宋体" w:hAnsi="宋体"/>
          <w:bCs/>
          <w:szCs w:val="20"/>
        </w:rPr>
        <w:t>日至2019年</w:t>
      </w:r>
      <w:r>
        <w:rPr>
          <w:rFonts w:hint="eastAsia" w:ascii="宋体" w:hAnsi="宋体"/>
          <w:bCs/>
          <w:szCs w:val="20"/>
          <w:lang w:val="en-US" w:eastAsia="zh-CN"/>
        </w:rPr>
        <w:t>10</w:t>
      </w:r>
      <w:r>
        <w:rPr>
          <w:rFonts w:hint="eastAsia" w:ascii="宋体" w:hAnsi="宋体"/>
          <w:bCs/>
          <w:szCs w:val="20"/>
        </w:rPr>
        <w:t>月</w:t>
      </w:r>
      <w:r>
        <w:rPr>
          <w:rFonts w:hint="eastAsia" w:ascii="宋体" w:hAnsi="宋体"/>
          <w:bCs/>
          <w:szCs w:val="20"/>
          <w:lang w:val="en-US" w:eastAsia="zh-CN"/>
        </w:rPr>
        <w:t>23</w:t>
      </w:r>
      <w:r>
        <w:rPr>
          <w:rFonts w:hint="eastAsia" w:ascii="宋体" w:hAnsi="宋体"/>
          <w:bCs/>
          <w:szCs w:val="20"/>
        </w:rPr>
        <w:t>日止。</w:t>
      </w:r>
    </w:p>
    <w:p>
      <w:pPr>
        <w:tabs>
          <w:tab w:val="left" w:pos="142"/>
          <w:tab w:val="left" w:pos="425"/>
        </w:tabs>
        <w:adjustRightInd w:val="0"/>
        <w:snapToGrid w:val="0"/>
        <w:spacing w:line="360" w:lineRule="auto"/>
        <w:jc w:val="left"/>
        <w:rPr>
          <w:rFonts w:ascii="宋体" w:hAnsi="宋体"/>
          <w:szCs w:val="21"/>
        </w:rPr>
      </w:pPr>
      <w:r>
        <w:rPr>
          <w:rFonts w:hint="eastAsia" w:ascii="宋体" w:hAnsi="宋体"/>
          <w:szCs w:val="21"/>
        </w:rPr>
        <w:t>十三、联系事项</w:t>
      </w:r>
    </w:p>
    <w:p>
      <w:pPr>
        <w:numPr>
          <w:ilvl w:val="0"/>
          <w:numId w:val="7"/>
        </w:numPr>
        <w:tabs>
          <w:tab w:val="left" w:pos="142"/>
          <w:tab w:val="left" w:pos="425"/>
        </w:tabs>
        <w:adjustRightInd w:val="0"/>
        <w:snapToGrid w:val="0"/>
        <w:spacing w:line="360" w:lineRule="auto"/>
        <w:ind w:firstLine="210" w:firstLineChars="100"/>
        <w:rPr>
          <w:rFonts w:ascii="宋体" w:hAnsi="宋体"/>
          <w:szCs w:val="21"/>
        </w:rPr>
      </w:pPr>
      <w:r>
        <w:rPr>
          <w:rFonts w:hint="eastAsia" w:ascii="宋体" w:hAnsi="宋体"/>
          <w:szCs w:val="21"/>
        </w:rPr>
        <w:t>采购项目联系人（代理机构）：冯先生              联系电话：0752-2210602</w:t>
      </w:r>
    </w:p>
    <w:p>
      <w:pPr>
        <w:tabs>
          <w:tab w:val="left" w:pos="142"/>
          <w:tab w:val="left" w:pos="425"/>
        </w:tabs>
        <w:adjustRightInd w:val="0"/>
        <w:snapToGrid w:val="0"/>
        <w:spacing w:line="360" w:lineRule="auto"/>
        <w:ind w:firstLine="840" w:firstLineChars="400"/>
        <w:rPr>
          <w:rFonts w:ascii="宋体" w:hAnsi="宋体"/>
          <w:szCs w:val="21"/>
        </w:rPr>
      </w:pPr>
      <w:r>
        <w:rPr>
          <w:rFonts w:hint="eastAsia" w:ascii="宋体" w:hAnsi="宋体"/>
          <w:szCs w:val="21"/>
        </w:rPr>
        <w:t>采购项目联系人（采购人）：叶主任                联系电话：</w:t>
      </w:r>
      <w:r>
        <w:rPr>
          <w:rFonts w:hint="eastAsia" w:ascii="宋体" w:hAnsi="宋体" w:cs="宋体"/>
          <w:szCs w:val="21"/>
        </w:rPr>
        <w:t>0752-2867802</w:t>
      </w:r>
    </w:p>
    <w:p>
      <w:pPr>
        <w:numPr>
          <w:ilvl w:val="0"/>
          <w:numId w:val="7"/>
        </w:numPr>
        <w:tabs>
          <w:tab w:val="left" w:pos="142"/>
          <w:tab w:val="left" w:pos="425"/>
        </w:tabs>
        <w:adjustRightInd w:val="0"/>
        <w:snapToGrid w:val="0"/>
        <w:spacing w:line="360" w:lineRule="auto"/>
        <w:ind w:left="0" w:leftChars="0" w:firstLine="210" w:firstLineChars="100"/>
        <w:rPr>
          <w:rFonts w:hint="eastAsia" w:ascii="宋体" w:hAnsi="宋体"/>
          <w:szCs w:val="21"/>
        </w:rPr>
      </w:pPr>
      <w:r>
        <w:rPr>
          <w:rFonts w:hint="eastAsia" w:ascii="宋体" w:hAnsi="宋体"/>
          <w:szCs w:val="21"/>
        </w:rPr>
        <w:t xml:space="preserve">采购代理机构：广东巨正建设项目管理有限公司   </w:t>
      </w:r>
      <w:r>
        <w:rPr>
          <w:rFonts w:hint="eastAsia" w:ascii="宋体" w:hAnsi="宋体"/>
          <w:szCs w:val="21"/>
          <w:lang w:val="en-US" w:eastAsia="zh-CN"/>
        </w:rPr>
        <w:t xml:space="preserve">   </w:t>
      </w:r>
      <w:r>
        <w:rPr>
          <w:rFonts w:hint="eastAsia" w:ascii="宋体" w:hAnsi="宋体"/>
          <w:szCs w:val="21"/>
        </w:rPr>
        <w:t>地址：惠州市惠城区麦兴路31号</w:t>
      </w:r>
    </w:p>
    <w:p>
      <w:pPr>
        <w:numPr>
          <w:ilvl w:val="0"/>
          <w:numId w:val="0"/>
        </w:numPr>
        <w:tabs>
          <w:tab w:val="left" w:pos="142"/>
          <w:tab w:val="left" w:pos="425"/>
        </w:tabs>
        <w:adjustRightInd w:val="0"/>
        <w:snapToGrid w:val="0"/>
        <w:spacing w:line="360" w:lineRule="auto"/>
        <w:ind w:leftChars="100" w:firstLine="5670" w:firstLineChars="2700"/>
        <w:rPr>
          <w:rFonts w:ascii="宋体" w:hAnsi="宋体"/>
          <w:szCs w:val="21"/>
        </w:rPr>
      </w:pPr>
      <w:r>
        <w:rPr>
          <w:rFonts w:hint="eastAsia" w:ascii="宋体" w:hAnsi="宋体"/>
          <w:szCs w:val="21"/>
        </w:rPr>
        <w:t>瑜进楼6楼602室</w:t>
      </w:r>
    </w:p>
    <w:p>
      <w:pPr>
        <w:tabs>
          <w:tab w:val="left" w:pos="142"/>
          <w:tab w:val="left" w:pos="425"/>
        </w:tabs>
        <w:adjustRightInd w:val="0"/>
        <w:snapToGrid w:val="0"/>
        <w:spacing w:line="360" w:lineRule="auto"/>
        <w:ind w:firstLine="840" w:firstLineChars="400"/>
        <w:rPr>
          <w:rFonts w:ascii="宋体" w:hAnsi="宋体"/>
          <w:szCs w:val="21"/>
        </w:rPr>
      </w:pPr>
      <w:r>
        <w:rPr>
          <w:rFonts w:hint="eastAsia" w:ascii="宋体" w:hAnsi="宋体"/>
          <w:szCs w:val="21"/>
        </w:rPr>
        <w:t>联系人：冯先生                                  联系电话：0752-2210602</w:t>
      </w:r>
    </w:p>
    <w:p>
      <w:pPr>
        <w:tabs>
          <w:tab w:val="left" w:pos="142"/>
          <w:tab w:val="left" w:pos="425"/>
        </w:tabs>
        <w:adjustRightInd w:val="0"/>
        <w:snapToGrid w:val="0"/>
        <w:spacing w:line="360" w:lineRule="auto"/>
        <w:ind w:firstLine="840" w:firstLineChars="400"/>
        <w:rPr>
          <w:rFonts w:ascii="宋体" w:hAnsi="宋体"/>
          <w:szCs w:val="21"/>
        </w:rPr>
      </w:pPr>
      <w:r>
        <w:rPr>
          <w:rFonts w:hint="eastAsia" w:ascii="宋体" w:hAnsi="宋体"/>
          <w:szCs w:val="21"/>
        </w:rPr>
        <w:t xml:space="preserve">传真：     </w:t>
      </w:r>
      <w:r>
        <w:rPr>
          <w:rFonts w:hint="eastAsia" w:ascii="宋体" w:hAnsi="宋体" w:cs="宋体"/>
          <w:szCs w:val="21"/>
        </w:rPr>
        <w:t xml:space="preserve">/   </w:t>
      </w:r>
      <w:r>
        <w:rPr>
          <w:rFonts w:hint="eastAsia" w:ascii="宋体" w:hAnsi="宋体"/>
          <w:szCs w:val="21"/>
        </w:rPr>
        <w:t xml:space="preserve">                                 邮编：516000</w:t>
      </w:r>
    </w:p>
    <w:p>
      <w:pPr>
        <w:tabs>
          <w:tab w:val="left" w:pos="142"/>
          <w:tab w:val="left" w:pos="425"/>
        </w:tabs>
        <w:adjustRightInd w:val="0"/>
        <w:snapToGrid w:val="0"/>
        <w:spacing w:line="360" w:lineRule="auto"/>
        <w:ind w:firstLine="210" w:firstLineChars="100"/>
        <w:rPr>
          <w:rFonts w:ascii="宋体" w:hAnsi="宋体"/>
          <w:szCs w:val="21"/>
        </w:rPr>
      </w:pPr>
      <w:r>
        <w:rPr>
          <w:rFonts w:hint="eastAsia" w:ascii="宋体" w:hAnsi="宋体"/>
          <w:szCs w:val="21"/>
        </w:rPr>
        <w:t>（三）采购人：惠州市中心血站                          地址：惠州市江北三新南路一巷2号</w:t>
      </w:r>
    </w:p>
    <w:p>
      <w:pPr>
        <w:tabs>
          <w:tab w:val="left" w:pos="142"/>
          <w:tab w:val="left" w:pos="425"/>
        </w:tabs>
        <w:adjustRightInd w:val="0"/>
        <w:snapToGrid w:val="0"/>
        <w:spacing w:line="360" w:lineRule="auto"/>
        <w:ind w:firstLine="840" w:firstLineChars="400"/>
        <w:rPr>
          <w:rFonts w:ascii="宋体" w:hAnsi="宋体"/>
          <w:szCs w:val="21"/>
        </w:rPr>
      </w:pPr>
      <w:r>
        <w:rPr>
          <w:rFonts w:hint="eastAsia" w:ascii="宋体" w:hAnsi="宋体"/>
          <w:szCs w:val="21"/>
        </w:rPr>
        <w:t>联系人：叶主任                                  联系电话：</w:t>
      </w:r>
      <w:r>
        <w:rPr>
          <w:rFonts w:hint="eastAsia" w:ascii="宋体" w:hAnsi="宋体" w:cs="宋体"/>
          <w:szCs w:val="21"/>
        </w:rPr>
        <w:t>0752-2867802</w:t>
      </w:r>
    </w:p>
    <w:p>
      <w:pPr>
        <w:tabs>
          <w:tab w:val="left" w:pos="142"/>
          <w:tab w:val="left" w:pos="425"/>
        </w:tabs>
        <w:adjustRightInd w:val="0"/>
        <w:snapToGrid w:val="0"/>
        <w:spacing w:line="360" w:lineRule="auto"/>
        <w:ind w:firstLine="840" w:firstLineChars="400"/>
        <w:rPr>
          <w:rFonts w:ascii="宋体" w:hAnsi="宋体"/>
          <w:szCs w:val="21"/>
        </w:rPr>
      </w:pPr>
      <w:r>
        <w:rPr>
          <w:rFonts w:hint="eastAsia" w:ascii="宋体" w:hAnsi="宋体"/>
          <w:szCs w:val="21"/>
        </w:rPr>
        <w:t xml:space="preserve">传真：     </w:t>
      </w:r>
      <w:r>
        <w:rPr>
          <w:rFonts w:hint="eastAsia" w:ascii="宋体" w:hAnsi="宋体" w:cs="宋体"/>
          <w:szCs w:val="21"/>
        </w:rPr>
        <w:t>/</w:t>
      </w:r>
      <w:r>
        <w:rPr>
          <w:rFonts w:hint="eastAsia" w:ascii="宋体" w:hAnsi="宋体"/>
          <w:szCs w:val="21"/>
        </w:rPr>
        <w:t xml:space="preserve">                                    邮编：516001</w:t>
      </w:r>
    </w:p>
    <w:p>
      <w:pPr>
        <w:pStyle w:val="161"/>
        <w:spacing w:line="360" w:lineRule="auto"/>
        <w:ind w:left="0" w:firstLine="0"/>
        <w:rPr>
          <w:rFonts w:ascii="宋体" w:hAnsi="宋体"/>
          <w:szCs w:val="21"/>
        </w:rPr>
      </w:pPr>
    </w:p>
    <w:p>
      <w:pPr>
        <w:pStyle w:val="161"/>
        <w:spacing w:line="360" w:lineRule="auto"/>
        <w:ind w:left="0" w:firstLine="0"/>
        <w:rPr>
          <w:rFonts w:ascii="宋体" w:hAnsi="宋体"/>
          <w:szCs w:val="21"/>
        </w:rPr>
      </w:pPr>
    </w:p>
    <w:p>
      <w:pPr>
        <w:pStyle w:val="161"/>
        <w:spacing w:line="360" w:lineRule="auto"/>
        <w:ind w:left="0" w:firstLine="0"/>
        <w:rPr>
          <w:rFonts w:ascii="宋体" w:hAnsi="宋体"/>
          <w:szCs w:val="21"/>
        </w:rPr>
      </w:pPr>
    </w:p>
    <w:p>
      <w:pPr>
        <w:adjustRightInd w:val="0"/>
        <w:snapToGrid w:val="0"/>
        <w:spacing w:line="360" w:lineRule="auto"/>
        <w:ind w:firstLine="420" w:firstLineChars="200"/>
        <w:rPr>
          <w:rFonts w:ascii="宋体" w:hAnsi="宋体"/>
          <w:szCs w:val="18"/>
        </w:rPr>
      </w:pPr>
      <w:r>
        <w:rPr>
          <w:rFonts w:hint="eastAsia" w:ascii="宋体" w:hAnsi="宋体"/>
          <w:szCs w:val="18"/>
        </w:rPr>
        <w:t>附件：</w:t>
      </w:r>
    </w:p>
    <w:p>
      <w:pPr>
        <w:numPr>
          <w:ilvl w:val="0"/>
          <w:numId w:val="8"/>
        </w:numPr>
        <w:adjustRightInd w:val="0"/>
        <w:snapToGrid w:val="0"/>
        <w:spacing w:line="360" w:lineRule="auto"/>
        <w:rPr>
          <w:rFonts w:ascii="宋体" w:hAnsi="宋体"/>
          <w:szCs w:val="18"/>
        </w:rPr>
      </w:pPr>
      <w:r>
        <w:rPr>
          <w:rFonts w:hint="eastAsia" w:ascii="宋体" w:hAnsi="宋体"/>
          <w:szCs w:val="18"/>
        </w:rPr>
        <w:t>招标文件</w:t>
      </w:r>
    </w:p>
    <w:p>
      <w:pPr>
        <w:adjustRightInd w:val="0"/>
        <w:snapToGrid w:val="0"/>
        <w:spacing w:line="360" w:lineRule="auto"/>
        <w:ind w:left="420"/>
        <w:rPr>
          <w:rFonts w:ascii="宋体" w:hAnsi="宋体"/>
          <w:szCs w:val="18"/>
        </w:rPr>
      </w:pPr>
    </w:p>
    <w:p>
      <w:pPr>
        <w:tabs>
          <w:tab w:val="right" w:pos="9180"/>
        </w:tabs>
        <w:adjustRightInd w:val="0"/>
        <w:snapToGrid w:val="0"/>
        <w:spacing w:line="360" w:lineRule="auto"/>
        <w:ind w:firstLine="435"/>
        <w:jc w:val="right"/>
        <w:rPr>
          <w:b/>
        </w:rPr>
      </w:pPr>
      <w:r>
        <w:rPr>
          <w:b/>
        </w:rPr>
        <w:tab/>
      </w:r>
      <w:r>
        <w:rPr>
          <w:rFonts w:hint="eastAsia"/>
          <w:b/>
        </w:rPr>
        <w:t>发布人：广东巨正建设项目管理有限公司</w:t>
      </w:r>
    </w:p>
    <w:p>
      <w:pPr>
        <w:adjustRightInd w:val="0"/>
        <w:snapToGrid w:val="0"/>
        <w:spacing w:line="360" w:lineRule="auto"/>
        <w:ind w:firstLine="435"/>
        <w:jc w:val="center"/>
        <w:rPr>
          <w:rFonts w:hint="eastAsia"/>
          <w:b/>
          <w:bCs/>
          <w:sz w:val="28"/>
          <w:szCs w:val="28"/>
        </w:rPr>
      </w:pPr>
      <w:r>
        <w:rPr>
          <w:rFonts w:hint="eastAsia" w:ascii="宋体" w:hAnsi="宋体"/>
          <w:b/>
        </w:rPr>
        <w:t xml:space="preserve">                                                        发布时间：</w:t>
      </w:r>
      <w:r>
        <w:rPr>
          <w:rFonts w:hint="eastAsia" w:ascii="宋体" w:hAnsi="宋体"/>
          <w:b/>
          <w:lang w:eastAsia="zh-CN"/>
        </w:rPr>
        <w:t>2019年</w:t>
      </w:r>
      <w:r>
        <w:rPr>
          <w:rFonts w:hint="eastAsia" w:ascii="宋体" w:hAnsi="宋体"/>
          <w:b/>
          <w:lang w:val="en-US" w:eastAsia="zh-CN"/>
        </w:rPr>
        <w:t>10</w:t>
      </w:r>
      <w:r>
        <w:rPr>
          <w:rFonts w:hint="eastAsia" w:ascii="宋体" w:hAnsi="宋体"/>
          <w:b/>
          <w:lang w:eastAsia="zh-CN"/>
        </w:rPr>
        <w:t>月</w:t>
      </w:r>
      <w:r>
        <w:rPr>
          <w:rFonts w:hint="eastAsia" w:ascii="宋体" w:hAnsi="宋体"/>
          <w:b/>
          <w:lang w:val="en-US" w:eastAsia="zh-CN"/>
        </w:rPr>
        <w:t>16</w:t>
      </w:r>
      <w:bookmarkStart w:id="123" w:name="_GoBack"/>
      <w:bookmarkEnd w:id="123"/>
      <w:r>
        <w:rPr>
          <w:rFonts w:hint="eastAsia" w:ascii="宋体" w:hAnsi="宋体"/>
          <w:b/>
        </w:rPr>
        <w:t>日</w:t>
      </w:r>
      <w:r>
        <w:rPr>
          <w:b/>
          <w:bCs/>
          <w:sz w:val="28"/>
          <w:szCs w:val="28"/>
        </w:rPr>
        <w:br w:type="page"/>
      </w:r>
      <w:bookmarkEnd w:id="6"/>
      <w:bookmarkEnd w:id="7"/>
      <w:bookmarkStart w:id="8" w:name="_Toc522788681"/>
      <w:r>
        <w:rPr>
          <w:rFonts w:hint="eastAsia"/>
          <w:b/>
          <w:bCs/>
          <w:sz w:val="28"/>
          <w:szCs w:val="28"/>
        </w:rPr>
        <w:t>第二章 用户需求书</w:t>
      </w:r>
      <w:bookmarkEnd w:id="8"/>
    </w:p>
    <w:p>
      <w:pPr>
        <w:adjustRightInd w:val="0"/>
        <w:snapToGrid w:val="0"/>
        <w:spacing w:line="360" w:lineRule="auto"/>
        <w:jc w:val="left"/>
        <w:rPr>
          <w:rFonts w:hint="eastAsia" w:eastAsia="宋体"/>
          <w:sz w:val="21"/>
          <w:szCs w:val="21"/>
          <w:lang w:val="en-US" w:eastAsia="zh-CN"/>
        </w:rPr>
      </w:pPr>
      <w:r>
        <w:rPr>
          <w:rFonts w:hint="eastAsia"/>
          <w:b/>
          <w:bCs/>
          <w:sz w:val="21"/>
          <w:szCs w:val="21"/>
          <w:lang w:eastAsia="zh-CN"/>
        </w:rPr>
        <w:t>说明：</w:t>
      </w:r>
    </w:p>
    <w:p>
      <w:pPr>
        <w:numPr>
          <w:ilvl w:val="0"/>
          <w:numId w:val="9"/>
        </w:numPr>
        <w:snapToGrid w:val="0"/>
        <w:spacing w:line="360" w:lineRule="auto"/>
        <w:ind w:left="422" w:hanging="422" w:hangingChars="200"/>
        <w:rPr>
          <w:rFonts w:ascii="宋体"/>
          <w:b/>
          <w:bCs/>
          <w:szCs w:val="20"/>
        </w:rPr>
      </w:pPr>
      <w:r>
        <w:rPr>
          <w:rFonts w:hint="eastAsia" w:ascii="宋体"/>
          <w:b/>
          <w:bCs/>
          <w:szCs w:val="20"/>
        </w:rPr>
        <w:t>投标人须对同一采购项目为单位的货物及服务进行整体响应，任何只对其中一部分内容进行的响应都被视为无效投标。</w:t>
      </w:r>
    </w:p>
    <w:p>
      <w:pPr>
        <w:numPr>
          <w:ilvl w:val="0"/>
          <w:numId w:val="9"/>
        </w:numPr>
        <w:snapToGrid w:val="0"/>
        <w:spacing w:line="360" w:lineRule="auto"/>
        <w:ind w:left="422" w:hanging="422" w:hangingChars="200"/>
        <w:rPr>
          <w:rFonts w:ascii="宋体"/>
          <w:b/>
          <w:bCs/>
          <w:szCs w:val="20"/>
        </w:rPr>
      </w:pPr>
      <w:r>
        <w:rPr>
          <w:rFonts w:hint="eastAsia" w:ascii="宋体"/>
          <w:b/>
          <w:bCs/>
          <w:szCs w:val="20"/>
        </w:rPr>
        <w:t>用户需求书中打</w:t>
      </w:r>
      <w:r>
        <w:rPr>
          <w:rFonts w:ascii="宋体"/>
          <w:b/>
          <w:bCs/>
          <w:szCs w:val="20"/>
        </w:rPr>
        <w:t>“</w:t>
      </w:r>
      <w:r>
        <w:rPr>
          <w:rFonts w:hint="eastAsia" w:ascii="宋体"/>
          <w:b/>
          <w:bCs/>
          <w:szCs w:val="20"/>
        </w:rPr>
        <w:t>▲</w:t>
      </w:r>
      <w:r>
        <w:rPr>
          <w:rFonts w:ascii="宋体"/>
          <w:b/>
          <w:bCs/>
          <w:szCs w:val="20"/>
        </w:rPr>
        <w:t>”</w:t>
      </w:r>
      <w:r>
        <w:rPr>
          <w:rFonts w:hint="eastAsia" w:ascii="宋体"/>
          <w:b/>
          <w:bCs/>
          <w:szCs w:val="20"/>
        </w:rPr>
        <w:t>号条款为重要技术参数，但不作为无效投标条款。</w:t>
      </w:r>
    </w:p>
    <w:p>
      <w:pPr>
        <w:numPr>
          <w:ilvl w:val="0"/>
          <w:numId w:val="9"/>
        </w:numPr>
        <w:snapToGrid w:val="0"/>
        <w:spacing w:line="360" w:lineRule="auto"/>
        <w:ind w:left="422" w:hanging="422" w:hangingChars="200"/>
        <w:rPr>
          <w:rFonts w:ascii="宋体"/>
          <w:b/>
          <w:bCs/>
          <w:szCs w:val="20"/>
        </w:rPr>
      </w:pPr>
      <w:r>
        <w:rPr>
          <w:rFonts w:hint="eastAsia" w:ascii="宋体"/>
          <w:b/>
          <w:bCs/>
          <w:szCs w:val="20"/>
        </w:rPr>
        <w:t>用户需求书中打</w:t>
      </w:r>
      <w:r>
        <w:rPr>
          <w:rFonts w:ascii="宋体"/>
          <w:b/>
          <w:bCs/>
          <w:szCs w:val="20"/>
        </w:rPr>
        <w:t>“</w:t>
      </w:r>
      <w:r>
        <w:rPr>
          <w:rFonts w:hint="eastAsia" w:ascii="宋体"/>
          <w:b/>
          <w:bCs/>
          <w:szCs w:val="20"/>
        </w:rPr>
        <w:t>◆</w:t>
      </w:r>
      <w:r>
        <w:rPr>
          <w:rFonts w:ascii="宋体"/>
          <w:b/>
          <w:bCs/>
          <w:szCs w:val="20"/>
        </w:rPr>
        <w:t>”</w:t>
      </w:r>
      <w:r>
        <w:rPr>
          <w:rFonts w:hint="eastAsia" w:ascii="宋体"/>
          <w:b/>
          <w:bCs/>
          <w:szCs w:val="20"/>
        </w:rPr>
        <w:t>号的内容为采购的主要标的，投标人按《投标分项报价表》要求列明。</w:t>
      </w:r>
    </w:p>
    <w:p>
      <w:pPr>
        <w:numPr>
          <w:ilvl w:val="0"/>
          <w:numId w:val="9"/>
        </w:numPr>
        <w:snapToGrid w:val="0"/>
        <w:spacing w:line="360" w:lineRule="auto"/>
        <w:ind w:left="422" w:hanging="422" w:hangingChars="200"/>
        <w:rPr>
          <w:rFonts w:ascii="宋体" w:hAnsi="宋体" w:cs="宋体"/>
          <w:b/>
          <w:bCs/>
          <w:kern w:val="0"/>
          <w:szCs w:val="21"/>
        </w:rPr>
      </w:pPr>
      <w:r>
        <w:rPr>
          <w:rFonts w:hint="eastAsia" w:ascii="宋体" w:hAnsi="宋体"/>
          <w:b/>
          <w:bCs/>
          <w:szCs w:val="21"/>
        </w:rPr>
        <w:t>用户需求书中打</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号的为采购的核心产品，投标人应在《投标分项报价表》中清晰列明“产品名称、品牌”。</w:t>
      </w:r>
    </w:p>
    <w:p>
      <w:pPr>
        <w:numPr>
          <w:ilvl w:val="0"/>
          <w:numId w:val="9"/>
        </w:numPr>
        <w:snapToGrid w:val="0"/>
        <w:spacing w:line="360" w:lineRule="auto"/>
        <w:ind w:left="422" w:hanging="422" w:hangingChars="200"/>
        <w:rPr>
          <w:rFonts w:ascii="宋体" w:hAnsi="宋体" w:cs="宋体"/>
          <w:b/>
          <w:bCs/>
          <w:kern w:val="0"/>
          <w:szCs w:val="21"/>
        </w:rPr>
      </w:pPr>
      <w:r>
        <w:rPr>
          <w:rFonts w:hint="eastAsia" w:ascii="宋体"/>
          <w:b/>
          <w:bCs/>
          <w:szCs w:val="21"/>
        </w:rPr>
        <w:t>用户需求书中打</w:t>
      </w:r>
      <w:r>
        <w:rPr>
          <w:rFonts w:hint="eastAsia" w:ascii="宋体"/>
          <w:b/>
          <w:bCs/>
          <w:szCs w:val="20"/>
        </w:rPr>
        <w:t>“</w:t>
      </w:r>
      <w:r>
        <w:rPr>
          <w:rFonts w:hint="eastAsia" w:ascii="宋体"/>
          <w:b/>
          <w:bCs/>
          <w:szCs w:val="21"/>
        </w:rPr>
        <w:t>★</w:t>
      </w:r>
      <w:r>
        <w:rPr>
          <w:rFonts w:hint="eastAsia" w:ascii="宋体"/>
          <w:b/>
          <w:bCs/>
          <w:szCs w:val="20"/>
        </w:rPr>
        <w:t>”</w:t>
      </w:r>
      <w:r>
        <w:rPr>
          <w:rFonts w:hint="eastAsia" w:ascii="宋体"/>
          <w:b/>
          <w:bCs/>
          <w:szCs w:val="21"/>
        </w:rPr>
        <w:t>号条款为实质性条款，投标人如有任何一条负偏离则导致投标无效。</w:t>
      </w:r>
    </w:p>
    <w:p>
      <w:pPr>
        <w:pStyle w:val="16"/>
        <w:numPr>
          <w:ilvl w:val="0"/>
          <w:numId w:val="10"/>
        </w:numPr>
        <w:rPr>
          <w:rFonts w:hint="eastAsia"/>
          <w:b/>
          <w:bCs/>
          <w:sz w:val="21"/>
          <w:szCs w:val="21"/>
          <w:lang w:eastAsia="zh-CN"/>
        </w:rPr>
      </w:pPr>
      <w:r>
        <w:rPr>
          <w:rFonts w:hint="eastAsia"/>
          <w:b/>
          <w:bCs/>
          <w:sz w:val="21"/>
          <w:szCs w:val="21"/>
          <w:lang w:eastAsia="zh-CN"/>
        </w:rPr>
        <w:t>项目一览表：</w:t>
      </w:r>
    </w:p>
    <w:tbl>
      <w:tblPr>
        <w:tblStyle w:val="36"/>
        <w:tblW w:w="93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8"/>
        <w:gridCol w:w="1161"/>
        <w:gridCol w:w="2225"/>
        <w:gridCol w:w="1917"/>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 w:hRule="atLeast"/>
          <w:jc w:val="center"/>
        </w:trPr>
        <w:tc>
          <w:tcPr>
            <w:tcW w:w="2468" w:type="dxa"/>
            <w:shd w:val="clear" w:color="auto" w:fill="EEECE1"/>
            <w:vAlign w:val="center"/>
          </w:tcPr>
          <w:p>
            <w:pPr>
              <w:jc w:val="center"/>
              <w:rPr>
                <w:rFonts w:ascii="宋体"/>
                <w:b/>
                <w:szCs w:val="21"/>
              </w:rPr>
            </w:pPr>
            <w:r>
              <w:rPr>
                <w:rFonts w:hint="eastAsia" w:ascii="宋体"/>
                <w:b/>
                <w:szCs w:val="21"/>
              </w:rPr>
              <w:t>采购内容</w:t>
            </w:r>
          </w:p>
        </w:tc>
        <w:tc>
          <w:tcPr>
            <w:tcW w:w="1161" w:type="dxa"/>
            <w:shd w:val="clear" w:color="auto" w:fill="EEECE1"/>
            <w:vAlign w:val="center"/>
          </w:tcPr>
          <w:p>
            <w:pPr>
              <w:jc w:val="center"/>
              <w:rPr>
                <w:rFonts w:ascii="宋体"/>
                <w:b/>
                <w:szCs w:val="21"/>
              </w:rPr>
            </w:pPr>
            <w:r>
              <w:rPr>
                <w:rFonts w:hint="eastAsia" w:ascii="宋体"/>
                <w:b/>
                <w:szCs w:val="21"/>
              </w:rPr>
              <w:t>数量</w:t>
            </w:r>
          </w:p>
        </w:tc>
        <w:tc>
          <w:tcPr>
            <w:tcW w:w="2225" w:type="dxa"/>
            <w:shd w:val="clear" w:color="auto" w:fill="EEECE1"/>
            <w:vAlign w:val="center"/>
          </w:tcPr>
          <w:p>
            <w:pPr>
              <w:jc w:val="center"/>
              <w:rPr>
                <w:rFonts w:hint="eastAsia"/>
                <w:b/>
                <w:bCs/>
                <w:sz w:val="21"/>
                <w:szCs w:val="21"/>
                <w:lang w:eastAsia="zh-CN"/>
              </w:rPr>
            </w:pPr>
            <w:r>
              <w:rPr>
                <w:rFonts w:hint="eastAsia"/>
                <w:b/>
                <w:bCs/>
                <w:sz w:val="21"/>
                <w:szCs w:val="21"/>
                <w:lang w:eastAsia="zh-CN"/>
              </w:rPr>
              <w:t>单价</w:t>
            </w:r>
          </w:p>
          <w:p>
            <w:pPr>
              <w:pStyle w:val="2"/>
              <w:ind w:left="0" w:leftChars="0" w:firstLine="0" w:firstLineChars="0"/>
              <w:jc w:val="center"/>
              <w:rPr>
                <w:rFonts w:hint="eastAsia"/>
                <w:lang w:eastAsia="zh-CN"/>
              </w:rPr>
            </w:pPr>
            <w:r>
              <w:rPr>
                <w:rFonts w:hint="eastAsia" w:ascii="宋体"/>
                <w:b/>
                <w:bCs/>
                <w:sz w:val="21"/>
                <w:szCs w:val="21"/>
              </w:rPr>
              <w:t>（人民币 元）</w:t>
            </w:r>
          </w:p>
        </w:tc>
        <w:tc>
          <w:tcPr>
            <w:tcW w:w="1917" w:type="dxa"/>
            <w:shd w:val="clear" w:color="auto" w:fill="EEECE1"/>
            <w:vAlign w:val="center"/>
          </w:tcPr>
          <w:p>
            <w:pPr>
              <w:pStyle w:val="2"/>
              <w:ind w:left="0" w:leftChars="0" w:firstLine="0" w:firstLineChars="0"/>
              <w:jc w:val="center"/>
              <w:rPr>
                <w:rFonts w:hint="eastAsia" w:ascii="宋体" w:eastAsia="宋体"/>
                <w:b/>
                <w:bCs/>
                <w:sz w:val="21"/>
                <w:szCs w:val="21"/>
                <w:lang w:eastAsia="zh-CN"/>
              </w:rPr>
            </w:pPr>
            <w:r>
              <w:rPr>
                <w:rFonts w:hint="eastAsia" w:ascii="宋体"/>
                <w:b/>
                <w:bCs/>
                <w:sz w:val="21"/>
                <w:szCs w:val="21"/>
                <w:lang w:eastAsia="zh-CN"/>
              </w:rPr>
              <w:t>交货期</w:t>
            </w:r>
          </w:p>
        </w:tc>
        <w:tc>
          <w:tcPr>
            <w:tcW w:w="1577" w:type="dxa"/>
            <w:shd w:val="clear" w:color="auto" w:fill="EEECE1"/>
            <w:vAlign w:val="center"/>
          </w:tcPr>
          <w:p>
            <w:pPr>
              <w:jc w:val="center"/>
              <w:rPr>
                <w:rFonts w:ascii="宋体"/>
                <w:b/>
                <w:szCs w:val="21"/>
              </w:rPr>
            </w:pPr>
            <w:r>
              <w:rPr>
                <w:rFonts w:hint="eastAsia" w:ascii="宋体"/>
                <w:b/>
                <w:szCs w:val="21"/>
              </w:rPr>
              <w:t>最高限价</w:t>
            </w:r>
          </w:p>
          <w:p>
            <w:pPr>
              <w:jc w:val="center"/>
              <w:rPr>
                <w:rFonts w:ascii="宋体"/>
                <w:b/>
                <w:szCs w:val="21"/>
              </w:rPr>
            </w:pPr>
            <w:r>
              <w:rPr>
                <w:rFonts w:hint="eastAsia" w:ascii="宋体"/>
                <w:b/>
                <w:szCs w:val="21"/>
              </w:rPr>
              <w:t>（人民币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jc w:val="center"/>
        </w:trPr>
        <w:tc>
          <w:tcPr>
            <w:tcW w:w="2468" w:type="dxa"/>
            <w:vAlign w:val="center"/>
          </w:tcPr>
          <w:p>
            <w:pPr>
              <w:jc w:val="center"/>
              <w:rPr>
                <w:rFonts w:ascii="宋体"/>
                <w:bCs/>
                <w:szCs w:val="21"/>
              </w:rPr>
            </w:pPr>
            <w:r>
              <w:rPr>
                <w:rFonts w:hint="eastAsia" w:ascii="宋体" w:hAnsi="宋体"/>
                <w:b/>
                <w:bCs/>
                <w:szCs w:val="21"/>
              </w:rPr>
              <w:t>●</w:t>
            </w:r>
            <w:r>
              <w:rPr>
                <w:rFonts w:hint="eastAsia" w:ascii="宋体"/>
                <w:b/>
                <w:bCs/>
                <w:szCs w:val="20"/>
              </w:rPr>
              <w:t>◆</w:t>
            </w:r>
            <w:r>
              <w:rPr>
                <w:rFonts w:hint="eastAsia" w:ascii="宋体" w:hAnsi="宋体"/>
              </w:rPr>
              <w:t>陶瓷镜面杯</w:t>
            </w:r>
          </w:p>
        </w:tc>
        <w:tc>
          <w:tcPr>
            <w:tcW w:w="1161" w:type="dxa"/>
            <w:vAlign w:val="center"/>
          </w:tcPr>
          <w:p>
            <w:pPr>
              <w:jc w:val="center"/>
              <w:rPr>
                <w:rFonts w:hint="default" w:ascii="宋体" w:eastAsia="宋体"/>
                <w:bCs/>
                <w:szCs w:val="21"/>
                <w:lang w:val="en-US" w:eastAsia="zh-CN"/>
              </w:rPr>
            </w:pPr>
            <w:r>
              <w:rPr>
                <w:rFonts w:hint="eastAsia" w:ascii="宋体"/>
                <w:bCs/>
                <w:szCs w:val="21"/>
                <w:lang w:val="en-US" w:eastAsia="zh-CN"/>
              </w:rPr>
              <w:t>1万个</w:t>
            </w:r>
          </w:p>
        </w:tc>
        <w:tc>
          <w:tcPr>
            <w:tcW w:w="2225" w:type="dxa"/>
            <w:vAlign w:val="center"/>
          </w:tcPr>
          <w:p>
            <w:pPr>
              <w:pStyle w:val="206"/>
              <w:spacing w:line="240" w:lineRule="auto"/>
              <w:ind w:hanging="67"/>
              <w:rPr>
                <w:rFonts w:hint="eastAsia" w:asciiTheme="minorEastAsia" w:hAnsiTheme="minorEastAsia" w:eastAsiaTheme="minorEastAsia" w:cstheme="minorEastAsia"/>
                <w:snapToGrid/>
                <w:spacing w:val="0"/>
                <w:kern w:val="2"/>
                <w:sz w:val="21"/>
                <w:szCs w:val="21"/>
                <w:highlight w:val="none"/>
                <w:lang w:val="en-US" w:eastAsia="zh-CN"/>
              </w:rPr>
            </w:pPr>
            <w:r>
              <w:rPr>
                <w:rFonts w:hint="eastAsia" w:asciiTheme="minorEastAsia" w:hAnsiTheme="minorEastAsia" w:eastAsiaTheme="minorEastAsia" w:cstheme="minorEastAsia"/>
                <w:snapToGrid/>
                <w:spacing w:val="0"/>
                <w:kern w:val="2"/>
                <w:sz w:val="21"/>
                <w:szCs w:val="21"/>
                <w:highlight w:val="none"/>
                <w:lang w:val="en-US" w:eastAsia="zh-CN"/>
              </w:rPr>
              <w:t>10.00</w:t>
            </w:r>
          </w:p>
        </w:tc>
        <w:tc>
          <w:tcPr>
            <w:tcW w:w="1917" w:type="dxa"/>
            <w:vAlign w:val="center"/>
          </w:tcPr>
          <w:p>
            <w:pPr>
              <w:pStyle w:val="206"/>
              <w:spacing w:line="240" w:lineRule="auto"/>
              <w:ind w:hanging="67"/>
              <w:rPr>
                <w:rFonts w:hint="eastAsia" w:ascii="宋体" w:hAnsi="Times New Roman" w:eastAsia="宋体" w:cs="Times New Roman"/>
                <w:bCs/>
                <w:snapToGrid/>
                <w:spacing w:val="0"/>
                <w:kern w:val="2"/>
                <w:sz w:val="21"/>
                <w:szCs w:val="21"/>
                <w:lang w:val="en-US" w:eastAsia="zh-CN" w:bidi="ar-SA"/>
              </w:rPr>
            </w:pPr>
            <w:r>
              <w:rPr>
                <w:rFonts w:hint="eastAsia" w:ascii="宋体" w:hAnsi="Times New Roman" w:eastAsia="宋体" w:cs="Times New Roman"/>
                <w:bCs/>
                <w:snapToGrid/>
                <w:spacing w:val="0"/>
                <w:kern w:val="2"/>
                <w:sz w:val="21"/>
                <w:szCs w:val="21"/>
                <w:lang w:val="en-US" w:eastAsia="zh-CN" w:bidi="ar-SA"/>
              </w:rPr>
              <w:t>自合同签订之日起10日历天内到货</w:t>
            </w:r>
          </w:p>
        </w:tc>
        <w:tc>
          <w:tcPr>
            <w:tcW w:w="1577" w:type="dxa"/>
            <w:vAlign w:val="center"/>
          </w:tcPr>
          <w:p>
            <w:pPr>
              <w:pStyle w:val="206"/>
              <w:spacing w:line="240" w:lineRule="auto"/>
              <w:ind w:firstLine="120"/>
              <w:rPr>
                <w:rFonts w:hint="eastAsia" w:asciiTheme="minorEastAsia" w:hAnsiTheme="minorEastAsia" w:eastAsiaTheme="minorEastAsia" w:cstheme="minorEastAsia"/>
                <w:snapToGrid/>
                <w:spacing w:val="0"/>
                <w:kern w:val="2"/>
                <w:sz w:val="21"/>
                <w:szCs w:val="21"/>
                <w:highlight w:val="none"/>
                <w:lang w:val="en-US" w:eastAsia="zh-CN"/>
              </w:rPr>
            </w:pPr>
            <w:r>
              <w:rPr>
                <w:rFonts w:hint="eastAsia" w:asciiTheme="minorEastAsia" w:hAnsiTheme="minorEastAsia" w:eastAsiaTheme="minorEastAsia" w:cstheme="minorEastAsia"/>
                <w:snapToGrid/>
                <w:spacing w:val="0"/>
                <w:kern w:val="2"/>
                <w:sz w:val="21"/>
                <w:szCs w:val="21"/>
                <w:highlight w:val="none"/>
                <w:lang w:val="en-US" w:eastAsia="zh-CN"/>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jc w:val="center"/>
        </w:trPr>
        <w:tc>
          <w:tcPr>
            <w:tcW w:w="2468" w:type="dxa"/>
            <w:vAlign w:val="center"/>
          </w:tcPr>
          <w:p>
            <w:pPr>
              <w:jc w:val="center"/>
              <w:rPr>
                <w:rFonts w:hint="eastAsia" w:ascii="宋体" w:hAnsi="宋体"/>
              </w:rPr>
            </w:pPr>
            <w:r>
              <w:rPr>
                <w:rFonts w:hint="eastAsia" w:ascii="宋体" w:hAnsi="宋体"/>
                <w:b/>
                <w:bCs/>
                <w:szCs w:val="21"/>
              </w:rPr>
              <w:t>●</w:t>
            </w:r>
            <w:r>
              <w:rPr>
                <w:rFonts w:hint="eastAsia" w:ascii="宋体"/>
                <w:b/>
                <w:bCs/>
                <w:szCs w:val="20"/>
              </w:rPr>
              <w:t>◆</w:t>
            </w:r>
            <w:r>
              <w:rPr>
                <w:rFonts w:hint="eastAsia" w:ascii="宋体" w:hAnsi="宋体"/>
              </w:rPr>
              <w:t>毛巾</w:t>
            </w:r>
          </w:p>
        </w:tc>
        <w:tc>
          <w:tcPr>
            <w:tcW w:w="1161" w:type="dxa"/>
            <w:vAlign w:val="center"/>
          </w:tcPr>
          <w:p>
            <w:pPr>
              <w:jc w:val="center"/>
              <w:rPr>
                <w:rFonts w:hint="default" w:ascii="宋体"/>
                <w:bCs/>
                <w:szCs w:val="21"/>
                <w:lang w:val="en-US" w:eastAsia="zh-CN"/>
              </w:rPr>
            </w:pPr>
            <w:r>
              <w:rPr>
                <w:rFonts w:hint="eastAsia" w:ascii="宋体"/>
                <w:bCs/>
                <w:szCs w:val="21"/>
                <w:lang w:val="en-US" w:eastAsia="zh-CN"/>
              </w:rPr>
              <w:t>1万条</w:t>
            </w:r>
          </w:p>
        </w:tc>
        <w:tc>
          <w:tcPr>
            <w:tcW w:w="2225" w:type="dxa"/>
            <w:vAlign w:val="center"/>
          </w:tcPr>
          <w:p>
            <w:pPr>
              <w:pStyle w:val="206"/>
              <w:spacing w:line="240" w:lineRule="auto"/>
              <w:ind w:hanging="67"/>
              <w:rPr>
                <w:rFonts w:hint="eastAsia" w:asciiTheme="minorEastAsia" w:hAnsiTheme="minorEastAsia" w:eastAsiaTheme="minorEastAsia" w:cstheme="minorEastAsia"/>
                <w:snapToGrid/>
                <w:spacing w:val="0"/>
                <w:kern w:val="2"/>
                <w:sz w:val="21"/>
                <w:szCs w:val="21"/>
                <w:highlight w:val="none"/>
                <w:lang w:val="en-US" w:eastAsia="zh-CN"/>
              </w:rPr>
            </w:pPr>
            <w:r>
              <w:rPr>
                <w:rFonts w:hint="eastAsia" w:asciiTheme="minorEastAsia" w:hAnsiTheme="minorEastAsia" w:eastAsiaTheme="minorEastAsia" w:cstheme="minorEastAsia"/>
                <w:snapToGrid/>
                <w:spacing w:val="0"/>
                <w:kern w:val="2"/>
                <w:sz w:val="21"/>
                <w:szCs w:val="21"/>
                <w:highlight w:val="none"/>
                <w:lang w:val="en-US" w:eastAsia="zh-CN"/>
              </w:rPr>
              <w:t>10.00</w:t>
            </w:r>
          </w:p>
        </w:tc>
        <w:tc>
          <w:tcPr>
            <w:tcW w:w="1917" w:type="dxa"/>
            <w:vAlign w:val="center"/>
          </w:tcPr>
          <w:p>
            <w:pPr>
              <w:pStyle w:val="206"/>
              <w:spacing w:line="240" w:lineRule="auto"/>
              <w:ind w:hanging="67"/>
              <w:rPr>
                <w:rFonts w:hint="eastAsia" w:asciiTheme="minorEastAsia" w:hAnsiTheme="minorEastAsia" w:eastAsiaTheme="minorEastAsia" w:cstheme="minorEastAsia"/>
                <w:snapToGrid/>
                <w:spacing w:val="0"/>
                <w:kern w:val="2"/>
                <w:sz w:val="21"/>
                <w:szCs w:val="21"/>
                <w:highlight w:val="none"/>
                <w:lang w:val="en-US" w:eastAsia="zh-CN"/>
              </w:rPr>
            </w:pPr>
            <w:r>
              <w:rPr>
                <w:rFonts w:hint="eastAsia" w:ascii="宋体" w:hAnsi="Times New Roman" w:eastAsia="宋体" w:cs="Times New Roman"/>
                <w:bCs/>
                <w:snapToGrid/>
                <w:spacing w:val="0"/>
                <w:kern w:val="2"/>
                <w:sz w:val="21"/>
                <w:szCs w:val="21"/>
                <w:lang w:val="en-US" w:eastAsia="zh-CN" w:bidi="ar-SA"/>
              </w:rPr>
              <w:t>自合同签订之日起10日历天内到货</w:t>
            </w:r>
          </w:p>
        </w:tc>
        <w:tc>
          <w:tcPr>
            <w:tcW w:w="1577" w:type="dxa"/>
            <w:vAlign w:val="center"/>
          </w:tcPr>
          <w:p>
            <w:pPr>
              <w:pStyle w:val="206"/>
              <w:spacing w:line="240" w:lineRule="auto"/>
              <w:ind w:firstLine="120"/>
              <w:rPr>
                <w:rFonts w:hint="eastAsia" w:asciiTheme="minorEastAsia" w:hAnsiTheme="minorEastAsia" w:eastAsiaTheme="minorEastAsia" w:cstheme="minorEastAsia"/>
                <w:snapToGrid/>
                <w:spacing w:val="0"/>
                <w:kern w:val="2"/>
                <w:sz w:val="21"/>
                <w:szCs w:val="21"/>
                <w:highlight w:val="none"/>
                <w:lang w:val="en-US" w:eastAsia="zh-CN"/>
              </w:rPr>
            </w:pPr>
            <w:r>
              <w:rPr>
                <w:rFonts w:hint="eastAsia" w:asciiTheme="minorEastAsia" w:hAnsiTheme="minorEastAsia" w:eastAsiaTheme="minorEastAsia" w:cstheme="minorEastAsia"/>
                <w:snapToGrid/>
                <w:spacing w:val="0"/>
                <w:kern w:val="2"/>
                <w:sz w:val="21"/>
                <w:szCs w:val="21"/>
                <w:highlight w:val="none"/>
                <w:lang w:val="en-US" w:eastAsia="zh-CN"/>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jc w:val="center"/>
        </w:trPr>
        <w:tc>
          <w:tcPr>
            <w:tcW w:w="7771" w:type="dxa"/>
            <w:gridSpan w:val="4"/>
            <w:shd w:val="clear" w:color="auto" w:fill="EEECE1" w:themeFill="background2"/>
            <w:vAlign w:val="center"/>
          </w:tcPr>
          <w:p>
            <w:pPr>
              <w:pStyle w:val="206"/>
              <w:spacing w:line="240" w:lineRule="auto"/>
              <w:ind w:hanging="67"/>
              <w:rPr>
                <w:rFonts w:hint="eastAsia" w:asciiTheme="minorEastAsia" w:hAnsiTheme="minorEastAsia" w:eastAsiaTheme="minorEastAsia" w:cstheme="minorEastAsia"/>
                <w:snapToGrid/>
                <w:spacing w:val="0"/>
                <w:kern w:val="2"/>
                <w:sz w:val="21"/>
                <w:szCs w:val="21"/>
                <w:highlight w:val="none"/>
                <w:lang w:eastAsia="zh-CN"/>
              </w:rPr>
            </w:pPr>
            <w:r>
              <w:rPr>
                <w:rFonts w:hint="eastAsia" w:asciiTheme="minorEastAsia" w:hAnsiTheme="minorEastAsia" w:eastAsiaTheme="minorEastAsia" w:cstheme="minorEastAsia"/>
                <w:snapToGrid/>
                <w:spacing w:val="0"/>
                <w:kern w:val="2"/>
                <w:sz w:val="21"/>
                <w:szCs w:val="21"/>
                <w:highlight w:val="none"/>
                <w:lang w:eastAsia="zh-CN"/>
              </w:rPr>
              <w:t>合计</w:t>
            </w:r>
          </w:p>
        </w:tc>
        <w:tc>
          <w:tcPr>
            <w:tcW w:w="1577" w:type="dxa"/>
            <w:shd w:val="clear" w:color="auto" w:fill="FFFFFF" w:themeFill="background1"/>
            <w:vAlign w:val="center"/>
          </w:tcPr>
          <w:p>
            <w:pPr>
              <w:pStyle w:val="206"/>
              <w:spacing w:line="240" w:lineRule="auto"/>
              <w:ind w:firstLine="120"/>
              <w:rPr>
                <w:rFonts w:hint="eastAsia" w:asciiTheme="minorEastAsia" w:hAnsiTheme="minorEastAsia" w:eastAsiaTheme="minorEastAsia" w:cstheme="minorEastAsia"/>
                <w:snapToGrid/>
                <w:spacing w:val="0"/>
                <w:kern w:val="2"/>
                <w:sz w:val="21"/>
                <w:szCs w:val="21"/>
                <w:highlight w:val="none"/>
                <w:lang w:val="en-US" w:eastAsia="zh-CN"/>
              </w:rPr>
            </w:pPr>
            <w:r>
              <w:rPr>
                <w:rFonts w:hint="eastAsia" w:asciiTheme="minorEastAsia" w:hAnsiTheme="minorEastAsia" w:eastAsiaTheme="minorEastAsia" w:cstheme="minorEastAsia"/>
                <w:snapToGrid/>
                <w:spacing w:val="0"/>
                <w:kern w:val="2"/>
                <w:sz w:val="21"/>
                <w:szCs w:val="21"/>
                <w:highlight w:val="none"/>
                <w:lang w:val="en-US" w:eastAsia="zh-CN"/>
              </w:rPr>
              <w:t>200000.00</w:t>
            </w:r>
          </w:p>
        </w:tc>
      </w:tr>
    </w:tbl>
    <w:p>
      <w:pPr>
        <w:pStyle w:val="4"/>
        <w:spacing w:before="0" w:after="0" w:line="460" w:lineRule="exact"/>
        <w:jc w:val="left"/>
        <w:rPr>
          <w:rFonts w:hint="eastAsia" w:ascii="宋体" w:hAnsi="宋体" w:eastAsia="宋体"/>
          <w:kern w:val="2"/>
          <w:sz w:val="21"/>
          <w:szCs w:val="21"/>
        </w:rPr>
      </w:pPr>
    </w:p>
    <w:p>
      <w:pPr>
        <w:pStyle w:val="4"/>
        <w:spacing w:before="0" w:after="0" w:line="460" w:lineRule="exact"/>
        <w:jc w:val="left"/>
        <w:rPr>
          <w:rFonts w:hint="eastAsia" w:ascii="宋体" w:hAnsi="宋体" w:eastAsia="宋体"/>
          <w:kern w:val="2"/>
          <w:sz w:val="21"/>
          <w:szCs w:val="21"/>
        </w:rPr>
      </w:pPr>
    </w:p>
    <w:p>
      <w:pPr>
        <w:pStyle w:val="4"/>
        <w:spacing w:before="0" w:after="0" w:line="460" w:lineRule="exact"/>
        <w:jc w:val="left"/>
        <w:rPr>
          <w:rFonts w:hint="eastAsia" w:ascii="宋体" w:hAnsi="宋体" w:eastAsia="宋体"/>
          <w:kern w:val="2"/>
          <w:sz w:val="21"/>
          <w:szCs w:val="21"/>
        </w:rPr>
      </w:pPr>
    </w:p>
    <w:p>
      <w:pPr>
        <w:pStyle w:val="4"/>
        <w:spacing w:before="0" w:after="0" w:line="460" w:lineRule="exact"/>
        <w:jc w:val="left"/>
        <w:rPr>
          <w:rFonts w:hint="eastAsia" w:ascii="宋体" w:hAnsi="宋体" w:eastAsia="宋体"/>
          <w:kern w:val="2"/>
          <w:sz w:val="21"/>
          <w:szCs w:val="21"/>
        </w:rPr>
      </w:pPr>
    </w:p>
    <w:p>
      <w:pPr>
        <w:rPr>
          <w:rFonts w:hint="eastAsia" w:ascii="宋体" w:hAnsi="宋体" w:eastAsia="宋体"/>
          <w:kern w:val="2"/>
          <w:sz w:val="21"/>
          <w:szCs w:val="21"/>
        </w:rPr>
      </w:pPr>
    </w:p>
    <w:p>
      <w:pPr>
        <w:pStyle w:val="2"/>
        <w:rPr>
          <w:rFonts w:hint="eastAsia" w:ascii="宋体" w:hAnsi="宋体" w:eastAsia="宋体"/>
          <w:kern w:val="2"/>
          <w:sz w:val="21"/>
          <w:szCs w:val="21"/>
        </w:rPr>
      </w:pPr>
    </w:p>
    <w:p>
      <w:pPr>
        <w:pStyle w:val="2"/>
        <w:rPr>
          <w:rFonts w:hint="eastAsia" w:ascii="宋体" w:hAnsi="宋体" w:eastAsia="宋体"/>
          <w:kern w:val="2"/>
          <w:sz w:val="21"/>
          <w:szCs w:val="21"/>
        </w:rPr>
      </w:pPr>
    </w:p>
    <w:p>
      <w:pPr>
        <w:pStyle w:val="4"/>
        <w:spacing w:before="0" w:after="0" w:line="460" w:lineRule="exact"/>
        <w:jc w:val="left"/>
        <w:rPr>
          <w:rFonts w:hint="eastAsia" w:ascii="宋体" w:hAnsi="宋体" w:eastAsia="宋体"/>
          <w:kern w:val="2"/>
          <w:sz w:val="21"/>
          <w:szCs w:val="21"/>
        </w:rPr>
      </w:pPr>
    </w:p>
    <w:p>
      <w:pPr>
        <w:rPr>
          <w:rFonts w:hint="eastAsia" w:ascii="宋体" w:hAnsi="宋体" w:eastAsia="宋体"/>
          <w:kern w:val="2"/>
          <w:sz w:val="21"/>
          <w:szCs w:val="21"/>
        </w:rPr>
      </w:pPr>
    </w:p>
    <w:p>
      <w:pPr>
        <w:pStyle w:val="2"/>
        <w:rPr>
          <w:rFonts w:hint="eastAsia" w:ascii="宋体" w:hAnsi="宋体" w:eastAsia="宋体"/>
          <w:kern w:val="2"/>
          <w:sz w:val="21"/>
          <w:szCs w:val="21"/>
        </w:rPr>
      </w:pPr>
    </w:p>
    <w:p>
      <w:pPr>
        <w:pStyle w:val="2"/>
        <w:rPr>
          <w:rFonts w:hint="eastAsia" w:ascii="宋体" w:hAnsi="宋体" w:eastAsia="宋体"/>
          <w:kern w:val="2"/>
          <w:sz w:val="21"/>
          <w:szCs w:val="21"/>
        </w:rPr>
      </w:pPr>
    </w:p>
    <w:p>
      <w:pPr>
        <w:pStyle w:val="2"/>
        <w:rPr>
          <w:rFonts w:hint="eastAsia" w:ascii="宋体" w:hAnsi="宋体" w:eastAsia="宋体"/>
          <w:kern w:val="2"/>
          <w:sz w:val="21"/>
          <w:szCs w:val="21"/>
        </w:rPr>
      </w:pPr>
    </w:p>
    <w:p>
      <w:pPr>
        <w:pStyle w:val="2"/>
        <w:rPr>
          <w:rFonts w:hint="eastAsia" w:ascii="宋体" w:hAnsi="宋体" w:eastAsia="宋体"/>
          <w:kern w:val="2"/>
          <w:sz w:val="21"/>
          <w:szCs w:val="21"/>
        </w:rPr>
      </w:pPr>
    </w:p>
    <w:p>
      <w:pPr>
        <w:pStyle w:val="2"/>
        <w:rPr>
          <w:rFonts w:hint="eastAsia" w:ascii="宋体" w:hAnsi="宋体" w:eastAsia="宋体"/>
          <w:kern w:val="2"/>
          <w:sz w:val="21"/>
          <w:szCs w:val="21"/>
        </w:rPr>
      </w:pPr>
    </w:p>
    <w:p>
      <w:pPr>
        <w:pStyle w:val="2"/>
        <w:rPr>
          <w:rFonts w:hint="eastAsia" w:ascii="宋体" w:hAnsi="宋体" w:eastAsia="宋体"/>
          <w:kern w:val="2"/>
          <w:sz w:val="21"/>
          <w:szCs w:val="21"/>
        </w:rPr>
      </w:pPr>
    </w:p>
    <w:p>
      <w:pPr>
        <w:pStyle w:val="2"/>
        <w:rPr>
          <w:rFonts w:hint="eastAsia" w:ascii="宋体" w:hAnsi="宋体" w:eastAsia="宋体"/>
          <w:kern w:val="2"/>
          <w:sz w:val="21"/>
          <w:szCs w:val="21"/>
        </w:rPr>
      </w:pPr>
    </w:p>
    <w:p>
      <w:pPr>
        <w:pStyle w:val="2"/>
        <w:rPr>
          <w:rFonts w:hint="eastAsia" w:ascii="宋体" w:hAnsi="宋体" w:eastAsia="宋体"/>
          <w:kern w:val="2"/>
          <w:sz w:val="21"/>
          <w:szCs w:val="21"/>
        </w:rPr>
      </w:pPr>
    </w:p>
    <w:p>
      <w:pPr>
        <w:pStyle w:val="2"/>
        <w:rPr>
          <w:rFonts w:hint="eastAsia" w:ascii="宋体" w:hAnsi="宋体" w:eastAsia="宋体"/>
          <w:kern w:val="2"/>
          <w:sz w:val="21"/>
          <w:szCs w:val="21"/>
        </w:rPr>
      </w:pPr>
    </w:p>
    <w:p>
      <w:pPr>
        <w:pStyle w:val="2"/>
        <w:rPr>
          <w:rFonts w:hint="eastAsia" w:ascii="宋体" w:hAnsi="宋体" w:eastAsia="宋体"/>
          <w:kern w:val="2"/>
          <w:sz w:val="21"/>
          <w:szCs w:val="21"/>
        </w:rPr>
      </w:pPr>
    </w:p>
    <w:p>
      <w:pPr>
        <w:pStyle w:val="4"/>
        <w:spacing w:before="0" w:after="0" w:line="460" w:lineRule="exact"/>
        <w:jc w:val="left"/>
        <w:rPr>
          <w:rFonts w:hint="eastAsia" w:ascii="宋体" w:hAnsi="宋体" w:eastAsia="宋体"/>
          <w:kern w:val="2"/>
          <w:sz w:val="21"/>
          <w:szCs w:val="21"/>
        </w:rPr>
      </w:pPr>
      <w:r>
        <w:rPr>
          <w:rFonts w:hint="eastAsia" w:ascii="宋体" w:hAnsi="宋体" w:eastAsia="宋体"/>
          <w:kern w:val="2"/>
          <w:sz w:val="21"/>
          <w:szCs w:val="21"/>
        </w:rPr>
        <w:t>（</w:t>
      </w:r>
      <w:r>
        <w:rPr>
          <w:rFonts w:hint="eastAsia" w:ascii="宋体" w:hAnsi="宋体" w:eastAsia="宋体"/>
          <w:kern w:val="2"/>
          <w:sz w:val="21"/>
          <w:szCs w:val="21"/>
          <w:lang w:eastAsia="zh-CN"/>
        </w:rPr>
        <w:t>一</w:t>
      </w:r>
      <w:r>
        <w:rPr>
          <w:rFonts w:hint="eastAsia" w:ascii="宋体" w:hAnsi="宋体" w:eastAsia="宋体"/>
          <w:kern w:val="2"/>
          <w:sz w:val="21"/>
          <w:szCs w:val="21"/>
        </w:rPr>
        <w:t>）陶瓷镜面杯参数</w:t>
      </w:r>
      <w:r>
        <w:rPr>
          <w:rFonts w:hint="eastAsia" w:ascii="宋体" w:hAnsi="宋体" w:eastAsia="宋体"/>
          <w:kern w:val="2"/>
          <w:sz w:val="21"/>
          <w:szCs w:val="21"/>
          <w:lang w:eastAsia="zh-CN"/>
        </w:rPr>
        <w:t>规格</w:t>
      </w:r>
      <w:r>
        <w:rPr>
          <w:rFonts w:hint="eastAsia" w:ascii="宋体" w:hAnsi="宋体" w:eastAsia="宋体"/>
          <w:kern w:val="2"/>
          <w:sz w:val="21"/>
          <w:szCs w:val="21"/>
        </w:rPr>
        <w:t>要求：</w:t>
      </w:r>
    </w:p>
    <w:tbl>
      <w:tblPr>
        <w:tblStyle w:val="37"/>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9560" w:type="dxa"/>
            <w:gridSpan w:val="2"/>
            <w:shd w:val="clear" w:color="auto" w:fill="EEECE1" w:themeFill="background2"/>
          </w:tcPr>
          <w:p>
            <w:pPr>
              <w:numPr>
                <w:ilvl w:val="0"/>
                <w:numId w:val="0"/>
              </w:numPr>
              <w:jc w:val="center"/>
              <w:rPr>
                <w:rFonts w:hint="eastAsia" w:ascii="宋体" w:hAnsi="宋体" w:eastAsia="宋体" w:cs="宋体"/>
                <w:b/>
                <w:bCs/>
                <w:vertAlign w:val="baseline"/>
                <w:lang w:val="en-US" w:eastAsia="zh-CN"/>
              </w:rPr>
            </w:pPr>
            <w:r>
              <w:rPr>
                <w:rFonts w:hint="eastAsia" w:ascii="宋体" w:hAnsi="宋体" w:eastAsia="宋体"/>
                <w:b/>
                <w:bCs/>
                <w:kern w:val="2"/>
                <w:sz w:val="28"/>
                <w:szCs w:val="28"/>
              </w:rPr>
              <w:t>陶瓷镜面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4780" w:type="dxa"/>
          </w:tcPr>
          <w:p>
            <w:pPr>
              <w:numPr>
                <w:ilvl w:val="0"/>
                <w:numId w:val="0"/>
              </w:numPr>
              <w:jc w:val="center"/>
              <w:rPr>
                <w:rFonts w:hint="eastAsia" w:ascii="宋体" w:hAnsi="宋体" w:eastAsia="宋体" w:cs="宋体"/>
                <w:b/>
                <w:bCs/>
                <w:sz w:val="28"/>
                <w:szCs w:val="28"/>
                <w:vertAlign w:val="baseline"/>
                <w:lang w:val="en-US" w:eastAsia="zh-CN"/>
              </w:rPr>
            </w:pPr>
            <w:r>
              <w:rPr>
                <w:rFonts w:hint="eastAsia" w:ascii="宋体" w:hAnsi="宋体" w:cs="宋体"/>
                <w:b/>
                <w:bCs/>
                <w:sz w:val="28"/>
                <w:szCs w:val="28"/>
                <w:vertAlign w:val="baseline"/>
                <w:lang w:val="en-US" w:eastAsia="zh-CN"/>
              </w:rPr>
              <w:t>参数</w:t>
            </w:r>
          </w:p>
        </w:tc>
        <w:tc>
          <w:tcPr>
            <w:tcW w:w="4780" w:type="dxa"/>
          </w:tcPr>
          <w:p>
            <w:pPr>
              <w:numPr>
                <w:ilvl w:val="0"/>
                <w:numId w:val="0"/>
              </w:numPr>
              <w:jc w:val="center"/>
              <w:rPr>
                <w:rFonts w:hint="eastAsia" w:ascii="宋体" w:hAnsi="宋体" w:eastAsia="宋体" w:cs="宋体"/>
                <w:b/>
                <w:bCs/>
                <w:sz w:val="28"/>
                <w:szCs w:val="28"/>
                <w:vertAlign w:val="baseline"/>
                <w:lang w:val="en-US" w:eastAsia="zh-CN"/>
              </w:rPr>
            </w:pPr>
            <w:r>
              <w:rPr>
                <w:rFonts w:hint="eastAsia" w:ascii="宋体" w:hAnsi="宋体" w:cs="宋体"/>
                <w:b/>
                <w:bCs/>
                <w:sz w:val="28"/>
                <w:szCs w:val="28"/>
                <w:vertAlign w:val="baseline"/>
                <w:lang w:val="en-US"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trPr>
        <w:tc>
          <w:tcPr>
            <w:tcW w:w="4780" w:type="dxa"/>
          </w:tcPr>
          <w:p>
            <w:pPr>
              <w:numPr>
                <w:ilvl w:val="0"/>
                <w:numId w:val="0"/>
              </w:numPr>
              <w:ind w:leftChars="0"/>
              <w:rPr>
                <w:rFonts w:hint="eastAsia" w:ascii="宋体" w:hAnsi="宋体" w:eastAsia="宋体" w:cs="宋体"/>
                <w:sz w:val="24"/>
                <w:szCs w:val="24"/>
                <w:vertAlign w:val="baseline"/>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产品材质：陶瓷，亮光陶瓷</w:t>
            </w:r>
            <w:r>
              <w:rPr>
                <w:rFonts w:hint="eastAsia" w:ascii="宋体" w:hAnsi="宋体" w:cs="宋体"/>
                <w:sz w:val="24"/>
                <w:szCs w:val="24"/>
                <w:lang w:val="en-US" w:eastAsia="zh-CN"/>
              </w:rPr>
              <w:t>；</w:t>
            </w:r>
          </w:p>
        </w:tc>
        <w:tc>
          <w:tcPr>
            <w:tcW w:w="4780" w:type="dxa"/>
            <w:vMerge w:val="restart"/>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drawing>
                <wp:inline distT="0" distB="0" distL="114300" distR="114300">
                  <wp:extent cx="2910840" cy="3437890"/>
                  <wp:effectExtent l="0" t="0" r="3810" b="10160"/>
                  <wp:docPr id="5" name="图片 5" descr="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杯"/>
                          <pic:cNvPicPr>
                            <a:picLocks noChangeAspect="1"/>
                          </pic:cNvPicPr>
                        </pic:nvPicPr>
                        <pic:blipFill>
                          <a:blip r:embed="rId11"/>
                          <a:stretch>
                            <a:fillRect/>
                          </a:stretch>
                        </pic:blipFill>
                        <pic:spPr>
                          <a:xfrm>
                            <a:off x="0" y="0"/>
                            <a:ext cx="2910840" cy="34378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7" w:hRule="atLeast"/>
        </w:trPr>
        <w:tc>
          <w:tcPr>
            <w:tcW w:w="4780" w:type="dxa"/>
          </w:tcPr>
          <w:p>
            <w:pPr>
              <w:numPr>
                <w:ilvl w:val="0"/>
                <w:numId w:val="0"/>
              </w:numP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r>
              <w:rPr>
                <w:rFonts w:hint="eastAsia" w:ascii="宋体" w:hAnsi="宋体" w:eastAsia="宋体" w:cs="宋体"/>
                <w:sz w:val="24"/>
                <w:szCs w:val="24"/>
                <w:lang w:val="en-US" w:eastAsia="zh-CN"/>
              </w:rPr>
              <w:t>容量：450ml</w:t>
            </w:r>
            <w:r>
              <w:rPr>
                <w:rFonts w:hint="eastAsia" w:ascii="宋体" w:hAnsi="宋体" w:cs="宋体"/>
                <w:sz w:val="24"/>
                <w:szCs w:val="24"/>
                <w:lang w:val="en-US" w:eastAsia="zh-CN"/>
              </w:rPr>
              <w:t>；</w:t>
            </w:r>
          </w:p>
        </w:tc>
        <w:tc>
          <w:tcPr>
            <w:tcW w:w="4780" w:type="dxa"/>
            <w:vMerge w:val="continue"/>
          </w:tcPr>
          <w:p>
            <w:pPr>
              <w:numPr>
                <w:ilvl w:val="0"/>
                <w:numId w:val="0"/>
              </w:numPr>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trPr>
        <w:tc>
          <w:tcPr>
            <w:tcW w:w="4780" w:type="dxa"/>
          </w:tcPr>
          <w:p>
            <w:pPr>
              <w:numPr>
                <w:ilvl w:val="0"/>
                <w:numId w:val="0"/>
              </w:numP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r>
              <w:rPr>
                <w:rFonts w:hint="eastAsia" w:ascii="宋体" w:hAnsi="宋体" w:eastAsia="宋体" w:cs="宋体"/>
                <w:sz w:val="24"/>
                <w:szCs w:val="24"/>
                <w:lang w:val="en-US" w:eastAsia="zh-CN"/>
              </w:rPr>
              <w:t>产品尺寸：口径：6.5*14*7.3cm</w:t>
            </w:r>
            <w:r>
              <w:rPr>
                <w:rFonts w:hint="eastAsia" w:ascii="宋体" w:hAnsi="宋体" w:cs="宋体"/>
                <w:sz w:val="24"/>
                <w:szCs w:val="24"/>
                <w:lang w:val="en-US" w:eastAsia="zh-CN"/>
              </w:rPr>
              <w:t>；</w:t>
            </w:r>
          </w:p>
        </w:tc>
        <w:tc>
          <w:tcPr>
            <w:tcW w:w="4780" w:type="dxa"/>
            <w:vMerge w:val="restart"/>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drawing>
                <wp:inline distT="0" distB="0" distL="114300" distR="114300">
                  <wp:extent cx="2900680" cy="3474720"/>
                  <wp:effectExtent l="0" t="0" r="13970" b="11430"/>
                  <wp:docPr id="6" name="图片 6" descr="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杯2"/>
                          <pic:cNvPicPr>
                            <a:picLocks noChangeAspect="1"/>
                          </pic:cNvPicPr>
                        </pic:nvPicPr>
                        <pic:blipFill>
                          <a:blip r:embed="rId12"/>
                          <a:stretch>
                            <a:fillRect/>
                          </a:stretch>
                        </pic:blipFill>
                        <pic:spPr>
                          <a:xfrm>
                            <a:off x="0" y="0"/>
                            <a:ext cx="2900680" cy="34747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7" w:hRule="atLeast"/>
        </w:trPr>
        <w:tc>
          <w:tcPr>
            <w:tcW w:w="4780" w:type="dxa"/>
          </w:tcPr>
          <w:p>
            <w:pPr>
              <w:numPr>
                <w:ilvl w:val="0"/>
                <w:numId w:val="0"/>
              </w:num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w:t>
            </w:r>
            <w:r>
              <w:rPr>
                <w:rFonts w:hint="eastAsia" w:ascii="宋体" w:hAnsi="宋体" w:eastAsia="宋体" w:cs="宋体"/>
                <w:sz w:val="24"/>
                <w:szCs w:val="24"/>
                <w:lang w:val="en-US" w:eastAsia="zh-CN"/>
              </w:rPr>
              <w:t>适用于微波炉、烤箱、洗碗机、消毒柜</w:t>
            </w:r>
            <w:r>
              <w:rPr>
                <w:rFonts w:hint="eastAsia" w:ascii="宋体" w:hAnsi="宋体" w:cs="宋体"/>
                <w:sz w:val="24"/>
                <w:szCs w:val="24"/>
                <w:lang w:val="en-US" w:eastAsia="zh-CN"/>
              </w:rPr>
              <w:t>；</w:t>
            </w:r>
          </w:p>
        </w:tc>
        <w:tc>
          <w:tcPr>
            <w:tcW w:w="4780" w:type="dxa"/>
            <w:vMerge w:val="continue"/>
          </w:tcPr>
          <w:p>
            <w:pPr>
              <w:numPr>
                <w:ilvl w:val="0"/>
                <w:numId w:val="0"/>
              </w:numPr>
              <w:rPr>
                <w:rFonts w:hint="eastAsia" w:ascii="宋体" w:hAnsi="宋体" w:eastAsia="宋体" w:cs="宋体"/>
                <w:vertAlign w:val="baseline"/>
                <w:lang w:val="en-US" w:eastAsia="zh-CN"/>
              </w:rPr>
            </w:pPr>
          </w:p>
        </w:tc>
      </w:tr>
    </w:tbl>
    <w:p>
      <w:pPr>
        <w:numPr>
          <w:ilvl w:val="0"/>
          <w:numId w:val="0"/>
        </w:numPr>
        <w:ind w:leftChars="0"/>
        <w:rPr>
          <w:rFonts w:hint="eastAsia" w:ascii="宋体" w:hAnsi="宋体" w:eastAsia="宋体"/>
          <w:b/>
          <w:bCs/>
          <w:i w:val="0"/>
          <w:iCs w:val="0"/>
          <w:kern w:val="2"/>
          <w:sz w:val="21"/>
          <w:szCs w:val="21"/>
        </w:rPr>
      </w:pPr>
      <w:r>
        <w:rPr>
          <w:rFonts w:hint="eastAsia" w:ascii="宋体" w:hAnsi="宋体" w:eastAsia="宋体"/>
          <w:b/>
          <w:bCs/>
          <w:i w:val="0"/>
          <w:iCs w:val="0"/>
          <w:kern w:val="2"/>
          <w:sz w:val="21"/>
          <w:szCs w:val="21"/>
        </w:rPr>
        <w:t>（</w:t>
      </w:r>
      <w:r>
        <w:rPr>
          <w:rFonts w:hint="eastAsia" w:ascii="宋体" w:hAnsi="宋体"/>
          <w:b/>
          <w:bCs/>
          <w:i w:val="0"/>
          <w:iCs w:val="0"/>
          <w:kern w:val="2"/>
          <w:sz w:val="21"/>
          <w:szCs w:val="21"/>
          <w:lang w:eastAsia="zh-CN"/>
        </w:rPr>
        <w:t>二</w:t>
      </w:r>
      <w:r>
        <w:rPr>
          <w:rFonts w:hint="eastAsia" w:ascii="宋体" w:hAnsi="宋体" w:eastAsia="宋体"/>
          <w:b/>
          <w:bCs/>
          <w:i w:val="0"/>
          <w:iCs w:val="0"/>
          <w:kern w:val="2"/>
          <w:sz w:val="21"/>
          <w:szCs w:val="21"/>
        </w:rPr>
        <w:t>）</w:t>
      </w:r>
      <w:r>
        <w:rPr>
          <w:rFonts w:hint="eastAsia" w:ascii="宋体" w:hAnsi="宋体"/>
          <w:b/>
          <w:bCs/>
          <w:i w:val="0"/>
          <w:iCs w:val="0"/>
          <w:kern w:val="2"/>
          <w:sz w:val="21"/>
          <w:szCs w:val="21"/>
          <w:lang w:eastAsia="zh-CN"/>
        </w:rPr>
        <w:t>毛巾</w:t>
      </w:r>
      <w:r>
        <w:rPr>
          <w:rFonts w:hint="eastAsia" w:ascii="宋体" w:hAnsi="宋体" w:eastAsia="宋体"/>
          <w:b/>
          <w:bCs/>
          <w:i w:val="0"/>
          <w:iCs w:val="0"/>
          <w:kern w:val="2"/>
          <w:sz w:val="21"/>
          <w:szCs w:val="21"/>
        </w:rPr>
        <w:t>参数</w:t>
      </w:r>
      <w:r>
        <w:rPr>
          <w:rFonts w:hint="eastAsia" w:ascii="宋体" w:hAnsi="宋体" w:eastAsia="宋体"/>
          <w:b/>
          <w:bCs/>
          <w:i w:val="0"/>
          <w:iCs w:val="0"/>
          <w:kern w:val="2"/>
          <w:sz w:val="21"/>
          <w:szCs w:val="21"/>
          <w:lang w:eastAsia="zh-CN"/>
        </w:rPr>
        <w:t>规格</w:t>
      </w:r>
      <w:r>
        <w:rPr>
          <w:rFonts w:hint="eastAsia" w:ascii="宋体" w:hAnsi="宋体" w:eastAsia="宋体"/>
          <w:b/>
          <w:bCs/>
          <w:i w:val="0"/>
          <w:iCs w:val="0"/>
          <w:kern w:val="2"/>
          <w:sz w:val="21"/>
          <w:szCs w:val="21"/>
        </w:rPr>
        <w:t>要求：</w:t>
      </w:r>
    </w:p>
    <w:tbl>
      <w:tblPr>
        <w:tblStyle w:val="37"/>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7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9560" w:type="dxa"/>
            <w:gridSpan w:val="2"/>
            <w:shd w:val="clear" w:color="auto" w:fill="EEECE1" w:themeFill="background2"/>
          </w:tcPr>
          <w:p>
            <w:pPr>
              <w:numPr>
                <w:ilvl w:val="0"/>
                <w:numId w:val="0"/>
              </w:numPr>
              <w:jc w:val="center"/>
              <w:rPr>
                <w:rFonts w:hint="eastAsia" w:ascii="宋体" w:hAnsi="宋体" w:eastAsia="宋体" w:cs="宋体"/>
                <w:b/>
                <w:bCs/>
                <w:vertAlign w:val="baseline"/>
                <w:lang w:val="en-US" w:eastAsia="zh-CN"/>
              </w:rPr>
            </w:pPr>
            <w:r>
              <w:rPr>
                <w:rFonts w:hint="eastAsia" w:ascii="宋体" w:hAnsi="宋体" w:eastAsia="宋体"/>
                <w:b/>
                <w:bCs/>
                <w:kern w:val="2"/>
                <w:sz w:val="28"/>
                <w:szCs w:val="28"/>
              </w:rPr>
              <w:t>毛巾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2155" w:type="dxa"/>
          </w:tcPr>
          <w:p>
            <w:pPr>
              <w:numPr>
                <w:ilvl w:val="0"/>
                <w:numId w:val="0"/>
              </w:numPr>
              <w:jc w:val="center"/>
              <w:rPr>
                <w:rFonts w:hint="eastAsia" w:ascii="宋体" w:hAnsi="宋体" w:eastAsia="宋体" w:cs="宋体"/>
                <w:b/>
                <w:bCs/>
                <w:sz w:val="28"/>
                <w:szCs w:val="28"/>
                <w:vertAlign w:val="baseline"/>
                <w:lang w:val="en-US" w:eastAsia="zh-CN"/>
              </w:rPr>
            </w:pPr>
            <w:r>
              <w:rPr>
                <w:rFonts w:hint="eastAsia" w:ascii="宋体" w:hAnsi="宋体" w:cs="宋体"/>
                <w:b/>
                <w:bCs/>
                <w:sz w:val="28"/>
                <w:szCs w:val="28"/>
                <w:vertAlign w:val="baseline"/>
                <w:lang w:val="en-US" w:eastAsia="zh-CN"/>
              </w:rPr>
              <w:t>参数</w:t>
            </w:r>
          </w:p>
        </w:tc>
        <w:tc>
          <w:tcPr>
            <w:tcW w:w="7405" w:type="dxa"/>
          </w:tcPr>
          <w:p>
            <w:pPr>
              <w:numPr>
                <w:ilvl w:val="0"/>
                <w:numId w:val="0"/>
              </w:numPr>
              <w:jc w:val="center"/>
              <w:rPr>
                <w:rFonts w:hint="eastAsia" w:ascii="宋体" w:hAnsi="宋体" w:eastAsia="宋体" w:cs="宋体"/>
                <w:b/>
                <w:bCs/>
                <w:sz w:val="28"/>
                <w:szCs w:val="28"/>
                <w:vertAlign w:val="baseline"/>
                <w:lang w:val="en-US" w:eastAsia="zh-CN"/>
              </w:rPr>
            </w:pPr>
            <w:r>
              <w:rPr>
                <w:rFonts w:hint="eastAsia" w:ascii="宋体" w:hAnsi="宋体" w:cs="宋体"/>
                <w:b/>
                <w:bCs/>
                <w:sz w:val="28"/>
                <w:szCs w:val="28"/>
                <w:vertAlign w:val="baseline"/>
                <w:lang w:val="en-US"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trPr>
        <w:tc>
          <w:tcPr>
            <w:tcW w:w="2155" w:type="dxa"/>
          </w:tcPr>
          <w:p>
            <w:pPr>
              <w:numPr>
                <w:ilvl w:val="0"/>
                <w:numId w:val="0"/>
              </w:numPr>
              <w:ind w:leftChars="0"/>
              <w:rPr>
                <w:rFonts w:hint="eastAsia" w:ascii="宋体" w:hAnsi="宋体" w:eastAsia="宋体" w:cs="宋体"/>
                <w:sz w:val="24"/>
                <w:szCs w:val="24"/>
                <w:vertAlign w:val="baseline"/>
                <w:lang w:val="en-US" w:eastAsia="zh-CN"/>
              </w:rPr>
            </w:pPr>
            <w:r>
              <w:rPr>
                <w:rFonts w:hint="eastAsia" w:ascii="宋体" w:hAnsi="宋体" w:cs="宋体"/>
                <w:sz w:val="24"/>
                <w:szCs w:val="24"/>
                <w:lang w:val="en-US" w:eastAsia="zh-CN"/>
              </w:rPr>
              <w:t>1.</w:t>
            </w:r>
            <w:r>
              <w:rPr>
                <w:rFonts w:hint="eastAsia" w:ascii="宋体" w:hAnsi="宋体"/>
                <w:b w:val="0"/>
                <w:bCs w:val="0"/>
                <w:i w:val="0"/>
                <w:iCs w:val="0"/>
                <w:kern w:val="2"/>
                <w:sz w:val="24"/>
                <w:szCs w:val="24"/>
                <w:highlight w:val="none"/>
                <w:lang w:val="en-US" w:eastAsia="zh-CN"/>
              </w:rPr>
              <w:t>毛巾规格：73*34±2CM、不少于100克、纯棉；</w:t>
            </w:r>
          </w:p>
        </w:tc>
        <w:tc>
          <w:tcPr>
            <w:tcW w:w="7405"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drawing>
                <wp:inline distT="0" distB="0" distL="114300" distR="114300">
                  <wp:extent cx="4481830" cy="3183255"/>
                  <wp:effectExtent l="0" t="0" r="13970" b="17145"/>
                  <wp:docPr id="9" name="图片 9" descr="毛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毛巾1"/>
                          <pic:cNvPicPr>
                            <a:picLocks noChangeAspect="1"/>
                          </pic:cNvPicPr>
                        </pic:nvPicPr>
                        <pic:blipFill>
                          <a:blip r:embed="rId13"/>
                          <a:stretch>
                            <a:fillRect/>
                          </a:stretch>
                        </pic:blipFill>
                        <pic:spPr>
                          <a:xfrm>
                            <a:off x="0" y="0"/>
                            <a:ext cx="4481830" cy="31832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7" w:hRule="atLeast"/>
        </w:trPr>
        <w:tc>
          <w:tcPr>
            <w:tcW w:w="2155" w:type="dxa"/>
          </w:tcPr>
          <w:p>
            <w:pPr>
              <w:numPr>
                <w:ilvl w:val="0"/>
                <w:numId w:val="0"/>
              </w:numPr>
              <w:ind w:leftChars="0"/>
              <w:rPr>
                <w:rFonts w:hint="eastAsia" w:ascii="宋体" w:hAnsi="宋体"/>
                <w:b w:val="0"/>
                <w:bCs w:val="0"/>
                <w:i w:val="0"/>
                <w:iCs w:val="0"/>
                <w:kern w:val="2"/>
                <w:sz w:val="24"/>
                <w:szCs w:val="24"/>
                <w:highlight w:val="none"/>
                <w:lang w:val="en-US" w:eastAsia="zh-CN"/>
              </w:rPr>
            </w:pPr>
            <w:r>
              <w:rPr>
                <w:rFonts w:hint="eastAsia" w:ascii="宋体" w:hAnsi="宋体"/>
                <w:b w:val="0"/>
                <w:bCs w:val="0"/>
                <w:i w:val="0"/>
                <w:iCs w:val="0"/>
                <w:kern w:val="2"/>
                <w:sz w:val="24"/>
                <w:szCs w:val="24"/>
                <w:highlight w:val="none"/>
                <w:lang w:val="en-US" w:eastAsia="zh-CN"/>
              </w:rPr>
              <w:t>2.安全技术类别：GB18401-2010(B类），可直接接触皮肤类的产品；</w:t>
            </w:r>
          </w:p>
          <w:p>
            <w:pPr>
              <w:numPr>
                <w:ilvl w:val="0"/>
                <w:numId w:val="0"/>
              </w:numPr>
              <w:rPr>
                <w:rFonts w:hint="default" w:ascii="宋体" w:hAnsi="宋体" w:eastAsia="宋体" w:cs="宋体"/>
                <w:sz w:val="24"/>
                <w:szCs w:val="24"/>
                <w:vertAlign w:val="baseline"/>
                <w:lang w:val="en-US" w:eastAsia="zh-CN"/>
              </w:rPr>
            </w:pPr>
          </w:p>
        </w:tc>
        <w:tc>
          <w:tcPr>
            <w:tcW w:w="7405"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drawing>
                <wp:inline distT="0" distB="0" distL="114300" distR="114300">
                  <wp:extent cx="4535170" cy="3401695"/>
                  <wp:effectExtent l="0" t="0" r="17780" b="8255"/>
                  <wp:docPr id="10" name="图片 10" descr="毛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毛巾2"/>
                          <pic:cNvPicPr>
                            <a:picLocks noChangeAspect="1"/>
                          </pic:cNvPicPr>
                        </pic:nvPicPr>
                        <pic:blipFill>
                          <a:blip r:embed="rId14"/>
                          <a:stretch>
                            <a:fillRect/>
                          </a:stretch>
                        </pic:blipFill>
                        <pic:spPr>
                          <a:xfrm>
                            <a:off x="0" y="0"/>
                            <a:ext cx="4535170" cy="3401695"/>
                          </a:xfrm>
                          <a:prstGeom prst="rect">
                            <a:avLst/>
                          </a:prstGeom>
                        </pic:spPr>
                      </pic:pic>
                    </a:graphicData>
                  </a:graphic>
                </wp:inline>
              </w:drawing>
            </w:r>
          </w:p>
        </w:tc>
      </w:tr>
    </w:tbl>
    <w:p>
      <w:pPr>
        <w:pStyle w:val="2"/>
        <w:rPr>
          <w:rFonts w:hint="eastAsia"/>
          <w:lang w:val="en-US" w:eastAsia="zh-CN"/>
        </w:rPr>
      </w:pPr>
    </w:p>
    <w:p>
      <w:pPr>
        <w:numPr>
          <w:ilvl w:val="0"/>
          <w:numId w:val="0"/>
        </w:numPr>
        <w:ind w:leftChars="0"/>
        <w:rPr>
          <w:rFonts w:hint="eastAsia" w:ascii="宋体" w:hAnsi="宋体" w:eastAsia="宋体" w:cs="宋体"/>
          <w:lang w:val="en-US" w:eastAsia="zh-CN"/>
        </w:rPr>
      </w:pPr>
    </w:p>
    <w:p>
      <w:pPr>
        <w:pStyle w:val="20"/>
        <w:adjustRightInd w:val="0"/>
        <w:snapToGrid w:val="0"/>
        <w:spacing w:line="360" w:lineRule="auto"/>
        <w:rPr>
          <w:rFonts w:hAnsi="宋体"/>
          <w:b/>
          <w:sz w:val="21"/>
        </w:rPr>
      </w:pPr>
      <w:r>
        <w:rPr>
          <w:rFonts w:hint="eastAsia" w:hAnsi="宋体"/>
          <w:b/>
          <w:sz w:val="21"/>
          <w:lang w:eastAsia="zh-CN"/>
        </w:rPr>
        <w:t>二、</w:t>
      </w:r>
      <w:r>
        <w:rPr>
          <w:rFonts w:hint="eastAsia" w:hAnsi="宋体"/>
          <w:b/>
          <w:sz w:val="21"/>
        </w:rPr>
        <w:t>包装、保险及发运、保管要求</w:t>
      </w:r>
    </w:p>
    <w:p>
      <w:pPr>
        <w:adjustRightInd w:val="0"/>
        <w:snapToGrid w:val="0"/>
        <w:spacing w:line="360" w:lineRule="auto"/>
        <w:jc w:val="left"/>
        <w:rPr>
          <w:rFonts w:ascii="宋体" w:hAnsi="宋体"/>
          <w:szCs w:val="21"/>
        </w:rPr>
      </w:pPr>
      <w:r>
        <w:rPr>
          <w:rFonts w:hint="eastAsia" w:ascii="宋体" w:hAnsi="宋体"/>
          <w:szCs w:val="21"/>
        </w:rPr>
        <w:t xml:space="preserve">1. </w:t>
      </w:r>
      <w:r>
        <w:rPr>
          <w:rFonts w:hint="eastAsia" w:ascii="宋体" w:hAnsi="宋体"/>
          <w:szCs w:val="21"/>
          <w:lang w:eastAsia="zh-CN"/>
        </w:rPr>
        <w:t>货物</w:t>
      </w:r>
      <w:r>
        <w:rPr>
          <w:rFonts w:hint="eastAsia" w:ascii="宋体" w:hAnsi="宋体"/>
          <w:szCs w:val="21"/>
        </w:rPr>
        <w:t>的包装必须是制造商原厂包装，其包装均应有良好的防湿、防锈、防潮、防雨、防腐及防碰撞的措施。凡由于包装不良造成的损失和由此产生的费用均由中标人承担。</w:t>
      </w:r>
    </w:p>
    <w:p>
      <w:pPr>
        <w:adjustRightInd w:val="0"/>
        <w:snapToGrid w:val="0"/>
        <w:spacing w:line="360" w:lineRule="auto"/>
        <w:jc w:val="left"/>
        <w:rPr>
          <w:rFonts w:ascii="宋体" w:hAnsi="宋体"/>
          <w:szCs w:val="21"/>
        </w:rPr>
      </w:pPr>
      <w:r>
        <w:rPr>
          <w:rFonts w:hint="eastAsia" w:ascii="宋体" w:hAnsi="宋体"/>
          <w:szCs w:val="21"/>
        </w:rPr>
        <w:t>2. 中标人负责将</w:t>
      </w:r>
      <w:r>
        <w:rPr>
          <w:rFonts w:hint="eastAsia" w:ascii="宋体" w:hAnsi="宋体"/>
          <w:szCs w:val="21"/>
          <w:lang w:eastAsia="zh-CN"/>
        </w:rPr>
        <w:t>货物</w:t>
      </w:r>
      <w:r>
        <w:rPr>
          <w:rFonts w:hint="eastAsia" w:ascii="宋体" w:hAnsi="宋体"/>
          <w:szCs w:val="21"/>
        </w:rPr>
        <w:t>到现场过程中的全部运输，包括装卸车、货物现场的搬运。</w:t>
      </w:r>
    </w:p>
    <w:p>
      <w:pPr>
        <w:adjustRightInd w:val="0"/>
        <w:snapToGrid w:val="0"/>
        <w:spacing w:line="360" w:lineRule="auto"/>
        <w:jc w:val="left"/>
        <w:rPr>
          <w:rFonts w:ascii="宋体" w:hAnsi="宋体"/>
          <w:szCs w:val="21"/>
        </w:rPr>
      </w:pPr>
      <w:r>
        <w:rPr>
          <w:rFonts w:hint="eastAsia" w:ascii="宋体" w:hAnsi="宋体"/>
          <w:szCs w:val="21"/>
        </w:rPr>
        <w:t>3. 各种</w:t>
      </w:r>
      <w:r>
        <w:rPr>
          <w:rFonts w:hint="eastAsia" w:ascii="宋体" w:hAnsi="宋体"/>
          <w:szCs w:val="21"/>
          <w:lang w:eastAsia="zh-CN"/>
        </w:rPr>
        <w:t>货物</w:t>
      </w:r>
      <w:r>
        <w:rPr>
          <w:rFonts w:hint="eastAsia" w:ascii="宋体" w:hAnsi="宋体"/>
          <w:szCs w:val="21"/>
        </w:rPr>
        <w:t>必须提供装箱清单，按装箱清单验收货物。</w:t>
      </w:r>
    </w:p>
    <w:p>
      <w:pPr>
        <w:adjustRightInd w:val="0"/>
        <w:snapToGrid w:val="0"/>
        <w:spacing w:line="360" w:lineRule="auto"/>
        <w:jc w:val="left"/>
        <w:rPr>
          <w:rFonts w:ascii="宋体" w:hAnsi="宋体"/>
          <w:szCs w:val="21"/>
        </w:rPr>
      </w:pPr>
      <w:r>
        <w:rPr>
          <w:rFonts w:hint="eastAsia" w:ascii="宋体" w:hAnsi="宋体"/>
          <w:szCs w:val="21"/>
        </w:rPr>
        <w:t>4. 货物在现场的保管由中标人负责，直至项目</w:t>
      </w:r>
      <w:r>
        <w:rPr>
          <w:rFonts w:hint="eastAsia" w:ascii="宋体" w:hAnsi="宋体"/>
          <w:szCs w:val="21"/>
          <w:lang w:eastAsia="zh-CN"/>
        </w:rPr>
        <w:t>货物</w:t>
      </w:r>
      <w:r>
        <w:rPr>
          <w:rFonts w:hint="eastAsia" w:ascii="宋体" w:hAnsi="宋体"/>
          <w:szCs w:val="21"/>
        </w:rPr>
        <w:t>验收完毕。</w:t>
      </w:r>
    </w:p>
    <w:p>
      <w:pPr>
        <w:adjustRightInd w:val="0"/>
        <w:snapToGrid w:val="0"/>
        <w:spacing w:line="360" w:lineRule="auto"/>
        <w:jc w:val="left"/>
        <w:rPr>
          <w:rFonts w:ascii="宋体" w:hAnsi="宋体"/>
          <w:szCs w:val="21"/>
        </w:rPr>
      </w:pPr>
      <w:r>
        <w:rPr>
          <w:rFonts w:hint="eastAsia" w:ascii="宋体" w:hAnsi="宋体"/>
          <w:szCs w:val="21"/>
        </w:rPr>
        <w:t>5. 货物在验收合格前的保险由中标人负责，中标人负责其派出的现场服务人员人身意外保险。</w:t>
      </w:r>
    </w:p>
    <w:p>
      <w:pPr>
        <w:adjustRightInd w:val="0"/>
        <w:snapToGrid w:val="0"/>
        <w:spacing w:line="360" w:lineRule="auto"/>
        <w:jc w:val="left"/>
        <w:rPr>
          <w:rFonts w:ascii="宋体" w:hAnsi="宋体"/>
          <w:szCs w:val="21"/>
        </w:rPr>
      </w:pPr>
      <w:r>
        <w:rPr>
          <w:rFonts w:hint="eastAsia" w:ascii="宋体" w:hAnsi="宋体"/>
          <w:szCs w:val="21"/>
        </w:rPr>
        <w:t xml:space="preserve">6. </w:t>
      </w:r>
      <w:r>
        <w:rPr>
          <w:rFonts w:hint="eastAsia" w:ascii="宋体" w:hAnsi="宋体"/>
          <w:szCs w:val="21"/>
          <w:lang w:eastAsia="zh-CN"/>
        </w:rPr>
        <w:t>货物</w:t>
      </w:r>
      <w:r>
        <w:rPr>
          <w:rFonts w:hint="eastAsia" w:ascii="宋体" w:hAnsi="宋体"/>
          <w:szCs w:val="21"/>
        </w:rPr>
        <w:t>至采购人指定的使用现场的包装、保险及发运等环节和费用均由中标人负责。</w:t>
      </w:r>
    </w:p>
    <w:p>
      <w:pPr>
        <w:pStyle w:val="20"/>
        <w:tabs>
          <w:tab w:val="left" w:pos="540"/>
        </w:tabs>
        <w:adjustRightInd w:val="0"/>
        <w:snapToGrid w:val="0"/>
        <w:spacing w:line="360" w:lineRule="auto"/>
        <w:jc w:val="left"/>
        <w:rPr>
          <w:rFonts w:hint="eastAsia"/>
          <w:b/>
          <w:sz w:val="21"/>
          <w:highlight w:val="none"/>
          <w:lang w:eastAsia="zh-CN"/>
        </w:rPr>
      </w:pPr>
    </w:p>
    <w:p>
      <w:pPr>
        <w:pStyle w:val="20"/>
        <w:tabs>
          <w:tab w:val="left" w:pos="540"/>
        </w:tabs>
        <w:adjustRightInd w:val="0"/>
        <w:snapToGrid w:val="0"/>
        <w:spacing w:line="360" w:lineRule="auto"/>
        <w:jc w:val="left"/>
        <w:rPr>
          <w:b/>
          <w:sz w:val="21"/>
          <w:highlight w:val="none"/>
        </w:rPr>
      </w:pPr>
      <w:r>
        <w:rPr>
          <w:rFonts w:hint="eastAsia"/>
          <w:b/>
          <w:sz w:val="21"/>
          <w:highlight w:val="none"/>
          <w:lang w:eastAsia="zh-CN"/>
        </w:rPr>
        <w:t>三、</w:t>
      </w:r>
      <w:r>
        <w:rPr>
          <w:rFonts w:hint="eastAsia"/>
          <w:b/>
          <w:sz w:val="21"/>
          <w:highlight w:val="none"/>
        </w:rPr>
        <w:t>验收</w:t>
      </w:r>
    </w:p>
    <w:p>
      <w:pPr>
        <w:tabs>
          <w:tab w:val="left" w:pos="900"/>
        </w:tabs>
        <w:autoSpaceDE w:val="0"/>
        <w:autoSpaceDN w:val="0"/>
        <w:adjustRightInd w:val="0"/>
        <w:snapToGrid w:val="0"/>
        <w:spacing w:line="360" w:lineRule="auto"/>
        <w:jc w:val="left"/>
        <w:rPr>
          <w:rFonts w:hint="eastAsia" w:ascii="宋体" w:hAnsi="宋体" w:cs="宋体"/>
          <w:szCs w:val="21"/>
          <w:highlight w:val="none"/>
        </w:rPr>
      </w:pPr>
      <w:r>
        <w:rPr>
          <w:rFonts w:hint="eastAsia" w:ascii="宋体" w:hAnsi="宋体" w:eastAsia="宋体" w:cs="宋体"/>
          <w:sz w:val="21"/>
          <w:highlight w:val="none"/>
          <w:lang w:val="en-US" w:eastAsia="zh-CN"/>
        </w:rPr>
        <w:t>1.</w:t>
      </w:r>
      <w:r>
        <w:rPr>
          <w:rFonts w:hint="eastAsia" w:ascii="宋体" w:hAnsi="宋体" w:cs="宋体"/>
          <w:sz w:val="21"/>
          <w:highlight w:val="none"/>
          <w:lang w:val="en-US" w:eastAsia="zh-CN"/>
        </w:rPr>
        <w:t xml:space="preserve"> </w:t>
      </w:r>
      <w:r>
        <w:rPr>
          <w:rFonts w:hint="eastAsia"/>
          <w:sz w:val="21"/>
          <w:highlight w:val="none"/>
          <w:lang w:val="en-US" w:eastAsia="zh-CN"/>
        </w:rPr>
        <w:t>验收应在签定合同的双方共同参加下进行。验收时如发现所交付的产品有次品、损坏或其它不符合招标文件规定之情形者，采购人应做出详尽的现场记录，或由采购人和中标人双方签署备忘录。此现场记录或备忘录可用作补充、缺失和更换损坏部件的有效证据。由此产生的有关费用由中标人承担。</w:t>
      </w:r>
    </w:p>
    <w:p>
      <w:pPr>
        <w:pStyle w:val="2"/>
      </w:pPr>
    </w:p>
    <w:p>
      <w:pPr>
        <w:snapToGrid w:val="0"/>
        <w:spacing w:line="360" w:lineRule="auto"/>
        <w:jc w:val="left"/>
        <w:rPr>
          <w:rFonts w:hAnsi="宋体"/>
          <w:b/>
          <w:szCs w:val="21"/>
        </w:rPr>
      </w:pPr>
      <w:r>
        <w:rPr>
          <w:rFonts w:hint="eastAsia" w:hAnsi="宋体"/>
          <w:b/>
          <w:szCs w:val="21"/>
          <w:lang w:eastAsia="zh-CN"/>
        </w:rPr>
        <w:t>四、</w:t>
      </w:r>
      <w:r>
        <w:rPr>
          <w:rFonts w:hint="eastAsia" w:hAnsi="宋体"/>
          <w:b/>
          <w:szCs w:val="21"/>
        </w:rPr>
        <w:t xml:space="preserve">签订合同、交货及付款方式 </w:t>
      </w:r>
    </w:p>
    <w:p>
      <w:pPr>
        <w:snapToGrid w:val="0"/>
        <w:spacing w:line="360" w:lineRule="auto"/>
        <w:jc w:val="left"/>
        <w:rPr>
          <w:rFonts w:ascii="宋体" w:hAnsi="宋体" w:cs="宋体"/>
          <w:szCs w:val="21"/>
        </w:rPr>
      </w:pPr>
      <w:r>
        <w:rPr>
          <w:rFonts w:hint="eastAsia" w:ascii="宋体" w:hAnsi="宋体" w:cs="宋体"/>
          <w:szCs w:val="21"/>
        </w:rPr>
        <w:t xml:space="preserve">1. </w:t>
      </w:r>
      <w:r>
        <w:rPr>
          <w:rFonts w:hint="eastAsia" w:ascii="宋体" w:hAnsi="宋体" w:cs="宋体"/>
          <w:szCs w:val="21"/>
          <w:lang w:eastAsia="zh-CN"/>
        </w:rPr>
        <w:t>交</w:t>
      </w:r>
      <w:r>
        <w:rPr>
          <w:rFonts w:hint="eastAsia" w:ascii="宋体" w:hAnsi="宋体" w:cs="宋体"/>
          <w:szCs w:val="21"/>
        </w:rPr>
        <w:t>货</w:t>
      </w:r>
      <w:r>
        <w:rPr>
          <w:rFonts w:hint="eastAsia" w:ascii="宋体" w:hAnsi="宋体" w:cs="宋体"/>
          <w:szCs w:val="21"/>
          <w:lang w:eastAsia="zh-CN"/>
        </w:rPr>
        <w:t>时间及</w:t>
      </w:r>
      <w:r>
        <w:rPr>
          <w:rFonts w:hint="eastAsia" w:ascii="宋体" w:hAnsi="宋体" w:cs="宋体"/>
          <w:szCs w:val="21"/>
        </w:rPr>
        <w:t>地点：</w:t>
      </w:r>
      <w:r>
        <w:rPr>
          <w:rFonts w:hint="eastAsia" w:ascii="宋体" w:hAnsi="宋体" w:cs="宋体"/>
        </w:rPr>
        <w:t>自合同签订之日起</w:t>
      </w:r>
      <w:r>
        <w:rPr>
          <w:rFonts w:hint="eastAsia" w:ascii="宋体" w:hAnsi="宋体" w:cs="宋体"/>
          <w:lang w:val="en-US" w:eastAsia="zh-CN"/>
        </w:rPr>
        <w:t>10日历天内</w:t>
      </w:r>
      <w:r>
        <w:rPr>
          <w:rFonts w:hint="eastAsia" w:ascii="宋体" w:hAnsi="宋体" w:cs="宋体"/>
        </w:rPr>
        <w:t>到货</w:t>
      </w:r>
      <w:r>
        <w:rPr>
          <w:rFonts w:hint="eastAsia" w:ascii="宋体" w:hAnsi="宋体" w:cs="宋体"/>
          <w:szCs w:val="21"/>
        </w:rPr>
        <w:t>，到采购人指定的地点。（具体以中标人与采购人签订的采购合同执行）</w:t>
      </w:r>
    </w:p>
    <w:p>
      <w:pPr>
        <w:snapToGrid w:val="0"/>
        <w:spacing w:line="360" w:lineRule="auto"/>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 付款方式：货物经采购人验收合格后3个月内支付合同价总额的</w:t>
      </w:r>
      <w:r>
        <w:rPr>
          <w:rFonts w:hint="eastAsia" w:ascii="宋体" w:hAnsi="宋体" w:cs="宋体"/>
          <w:szCs w:val="21"/>
          <w:lang w:val="en-US" w:eastAsia="zh-CN"/>
        </w:rPr>
        <w:t>100</w:t>
      </w:r>
      <w:r>
        <w:rPr>
          <w:rFonts w:hint="eastAsia" w:ascii="宋体" w:hAnsi="宋体" w:cs="宋体"/>
          <w:szCs w:val="21"/>
        </w:rPr>
        <w:t>%，</w:t>
      </w:r>
      <w:r>
        <w:rPr>
          <w:rFonts w:hint="eastAsia" w:ascii="宋体" w:hAnsi="宋体" w:cs="宋体"/>
          <w:szCs w:val="21"/>
          <w:lang w:eastAsia="zh-CN"/>
        </w:rPr>
        <w:t>交货后发现任何质量问题中标人须无条件进行更换处理，更换货物必须为全新无拆封，并且符合招标文件规格参数要求</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付款条件：中标人须提供合法有效的发票，货物经采购人验收合格，履行售后服务承诺。</w:t>
      </w:r>
    </w:p>
    <w:p>
      <w:pPr>
        <w:spacing w:line="240" w:lineRule="atLeast"/>
        <w:rPr>
          <w:rFonts w:hint="eastAsia" w:ascii="宋体" w:hAnsi="宋体"/>
          <w:b/>
          <w:color w:val="auto"/>
          <w:szCs w:val="21"/>
        </w:rPr>
      </w:pPr>
    </w:p>
    <w:p>
      <w:pPr>
        <w:spacing w:line="240" w:lineRule="atLeast"/>
        <w:rPr>
          <w:rFonts w:hint="eastAsia" w:ascii="宋体" w:hAnsi="宋体"/>
          <w:b/>
          <w:color w:val="auto"/>
          <w:szCs w:val="21"/>
        </w:rPr>
      </w:pPr>
    </w:p>
    <w:p>
      <w:pPr>
        <w:spacing w:line="240" w:lineRule="atLeast"/>
        <w:rPr>
          <w:rFonts w:ascii="宋体" w:hAnsi="宋体"/>
          <w:b/>
          <w:color w:val="auto"/>
          <w:szCs w:val="21"/>
        </w:rPr>
      </w:pPr>
      <w:r>
        <w:rPr>
          <w:rFonts w:hint="eastAsia" w:ascii="宋体" w:hAnsi="宋体"/>
          <w:b/>
          <w:color w:val="auto"/>
          <w:szCs w:val="21"/>
        </w:rPr>
        <w:t>五、样</w:t>
      </w:r>
      <w:r>
        <w:rPr>
          <w:rFonts w:hint="eastAsia" w:ascii="宋体" w:hAnsi="宋体"/>
          <w:b/>
          <w:color w:val="auto"/>
          <w:szCs w:val="21"/>
          <w:lang w:eastAsia="zh-CN"/>
        </w:rPr>
        <w:t>品</w:t>
      </w:r>
      <w:r>
        <w:rPr>
          <w:rFonts w:hint="eastAsia" w:ascii="宋体" w:hAnsi="宋体"/>
          <w:b/>
          <w:color w:val="auto"/>
          <w:szCs w:val="21"/>
        </w:rPr>
        <w:t>要求</w:t>
      </w:r>
    </w:p>
    <w:p>
      <w:pPr>
        <w:tabs>
          <w:tab w:val="left" w:pos="360"/>
        </w:tabs>
        <w:adjustRightInd w:val="0"/>
        <w:snapToGrid w:val="0"/>
        <w:spacing w:line="360" w:lineRule="auto"/>
        <w:ind w:firstLine="210" w:firstLineChars="100"/>
        <w:rPr>
          <w:rFonts w:ascii="宋体" w:hAnsi="宋体" w:cs="SimSun-Identity-H"/>
          <w:color w:val="auto"/>
          <w:kern w:val="0"/>
          <w:szCs w:val="21"/>
        </w:rPr>
      </w:pPr>
      <w:r>
        <w:rPr>
          <w:rFonts w:hint="eastAsia" w:ascii="宋体" w:hAnsi="宋体" w:cs="SimSun-Identity-H"/>
          <w:color w:val="auto"/>
          <w:kern w:val="0"/>
          <w:szCs w:val="21"/>
        </w:rPr>
        <w:t>1.</w:t>
      </w:r>
      <w:r>
        <w:rPr>
          <w:rFonts w:hint="eastAsia" w:ascii="宋体" w:hAnsi="宋体" w:cs="SimSun-Identity-H"/>
          <w:color w:val="auto"/>
          <w:kern w:val="0"/>
          <w:szCs w:val="21"/>
          <w:lang w:val="en-US" w:eastAsia="zh-CN"/>
        </w:rPr>
        <w:t xml:space="preserve"> </w:t>
      </w:r>
      <w:r>
        <w:rPr>
          <w:rFonts w:hint="eastAsia" w:ascii="宋体" w:hAnsi="宋体" w:cs="SimSun-Identity-H"/>
          <w:color w:val="auto"/>
          <w:kern w:val="0"/>
          <w:szCs w:val="21"/>
        </w:rPr>
        <w:t>投标人应将密封的投标样品</w:t>
      </w:r>
      <w:r>
        <w:rPr>
          <w:rFonts w:hint="eastAsia" w:ascii="宋体" w:hAnsi="宋体"/>
          <w:bCs/>
          <w:color w:val="auto"/>
        </w:rPr>
        <w:t>在投标截止时间前送达开标地点</w:t>
      </w:r>
      <w:r>
        <w:rPr>
          <w:rFonts w:hint="eastAsia" w:ascii="宋体" w:hAnsi="宋体" w:cs="SimSun-Identity-H"/>
          <w:color w:val="auto"/>
          <w:kern w:val="0"/>
          <w:szCs w:val="21"/>
        </w:rPr>
        <w:t>，</w:t>
      </w:r>
      <w:r>
        <w:rPr>
          <w:rFonts w:hint="eastAsia" w:ascii="宋体" w:hAnsi="宋体"/>
          <w:bCs/>
          <w:color w:val="auto"/>
        </w:rPr>
        <w:t>否则，采购人、采购代理机构应当拒收。</w:t>
      </w:r>
      <w:r>
        <w:rPr>
          <w:rFonts w:ascii="宋体" w:hAnsi="宋体" w:cs="SimSun-Identity-H"/>
          <w:color w:val="auto"/>
          <w:kern w:val="0"/>
          <w:szCs w:val="21"/>
        </w:rPr>
        <w:t>提交</w:t>
      </w:r>
      <w:r>
        <w:rPr>
          <w:rFonts w:hint="eastAsia" w:ascii="宋体" w:hAnsi="宋体" w:cs="SimSun-Identity-H"/>
          <w:color w:val="auto"/>
          <w:kern w:val="0"/>
          <w:szCs w:val="21"/>
        </w:rPr>
        <w:t>以下</w:t>
      </w:r>
      <w:r>
        <w:rPr>
          <w:rFonts w:ascii="宋体" w:hAnsi="宋体" w:cs="SimSun-Identity-H"/>
          <w:color w:val="auto"/>
          <w:kern w:val="0"/>
          <w:szCs w:val="21"/>
        </w:rPr>
        <w:t>实物样</w:t>
      </w:r>
      <w:r>
        <w:rPr>
          <w:rFonts w:hint="eastAsia" w:ascii="宋体" w:hAnsi="宋体" w:cs="SimSun-Identity-H"/>
          <w:color w:val="auto"/>
          <w:kern w:val="0"/>
          <w:szCs w:val="21"/>
        </w:rPr>
        <w:t>品：</w:t>
      </w:r>
    </w:p>
    <w:tbl>
      <w:tblPr>
        <w:tblStyle w:val="36"/>
        <w:tblW w:w="9764" w:type="dxa"/>
        <w:jc w:val="center"/>
        <w:tblInd w:w="-136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3"/>
        <w:gridCol w:w="1845"/>
        <w:gridCol w:w="1335"/>
        <w:gridCol w:w="2762"/>
        <w:gridCol w:w="28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94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ind w:left="-69" w:leftChars="-33" w:right="-78" w:rightChars="-37"/>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
                <w:color w:val="auto"/>
                <w:szCs w:val="21"/>
              </w:rPr>
            </w:pPr>
            <w:r>
              <w:rPr>
                <w:rFonts w:hint="eastAsia" w:ascii="宋体" w:hAnsi="宋体" w:eastAsia="宋体" w:cs="宋体"/>
                <w:b/>
                <w:color w:val="auto"/>
                <w:szCs w:val="21"/>
              </w:rPr>
              <w:t>样品名称</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
                <w:color w:val="auto"/>
                <w:szCs w:val="21"/>
              </w:rPr>
            </w:pPr>
            <w:r>
              <w:rPr>
                <w:rFonts w:hint="eastAsia" w:ascii="宋体" w:hAnsi="宋体" w:eastAsia="宋体" w:cs="宋体"/>
                <w:b/>
                <w:color w:val="auto"/>
                <w:szCs w:val="21"/>
              </w:rPr>
              <w:t>数量</w:t>
            </w:r>
          </w:p>
        </w:tc>
        <w:tc>
          <w:tcPr>
            <w:tcW w:w="276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
                <w:color w:val="auto"/>
                <w:szCs w:val="21"/>
              </w:rPr>
            </w:pPr>
            <w:r>
              <w:rPr>
                <w:rFonts w:hint="eastAsia" w:ascii="宋体" w:hAnsi="宋体" w:eastAsia="宋体" w:cs="宋体"/>
                <w:b/>
                <w:color w:val="auto"/>
                <w:szCs w:val="21"/>
              </w:rPr>
              <w:t>规格</w:t>
            </w:r>
          </w:p>
        </w:tc>
        <w:tc>
          <w:tcPr>
            <w:tcW w:w="287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
                <w:color w:val="auto"/>
                <w:szCs w:val="21"/>
              </w:rPr>
            </w:pPr>
            <w:r>
              <w:rPr>
                <w:rFonts w:hint="eastAsia" w:ascii="宋体" w:hAnsi="宋体" w:eastAsia="宋体" w:cs="宋体"/>
                <w:b/>
                <w:bCs/>
                <w:color w:val="auto"/>
              </w:rPr>
              <w:t>样品制作的标准和要求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94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陶瓷镜面杯</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1</w:t>
            </w:r>
            <w:r>
              <w:rPr>
                <w:rFonts w:hint="eastAsia" w:ascii="宋体" w:hAnsi="宋体" w:eastAsia="宋体" w:cs="宋体"/>
                <w:color w:val="auto"/>
                <w:szCs w:val="21"/>
                <w:lang w:eastAsia="zh-CN"/>
              </w:rPr>
              <w:t>个</w:t>
            </w:r>
          </w:p>
        </w:tc>
        <w:tc>
          <w:tcPr>
            <w:tcW w:w="276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按照用户需求书的相关要求</w:t>
            </w:r>
          </w:p>
        </w:tc>
        <w:tc>
          <w:tcPr>
            <w:tcW w:w="287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szCs w:val="21"/>
              </w:rPr>
              <w:t>按照用户需求书的相关要求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94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毛巾</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eastAsia="zh-CN"/>
              </w:rPr>
              <w:t>条</w:t>
            </w:r>
          </w:p>
        </w:tc>
        <w:tc>
          <w:tcPr>
            <w:tcW w:w="276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按照用户需求书的相关要求</w:t>
            </w:r>
          </w:p>
        </w:tc>
        <w:tc>
          <w:tcPr>
            <w:tcW w:w="287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szCs w:val="21"/>
              </w:rPr>
              <w:t>按照用户需求书的相关要求</w:t>
            </w:r>
          </w:p>
        </w:tc>
      </w:tr>
    </w:tbl>
    <w:p>
      <w:pPr>
        <w:numPr>
          <w:ilvl w:val="0"/>
          <w:numId w:val="0"/>
        </w:numPr>
        <w:tabs>
          <w:tab w:val="left" w:pos="360"/>
        </w:tabs>
        <w:adjustRightInd w:val="0"/>
        <w:snapToGrid w:val="0"/>
        <w:spacing w:line="360" w:lineRule="auto"/>
        <w:ind w:leftChars="0"/>
        <w:rPr>
          <w:rFonts w:hint="eastAsia" w:ascii="宋体" w:hAnsi="宋体" w:cs="SimSun-Identity-H"/>
          <w:color w:val="auto"/>
          <w:kern w:val="0"/>
          <w:szCs w:val="21"/>
          <w:lang w:val="en-US" w:eastAsia="zh-CN"/>
        </w:rPr>
      </w:pPr>
    </w:p>
    <w:p>
      <w:pPr>
        <w:numPr>
          <w:ilvl w:val="0"/>
          <w:numId w:val="0"/>
        </w:numPr>
        <w:tabs>
          <w:tab w:val="left" w:pos="360"/>
        </w:tabs>
        <w:adjustRightInd w:val="0"/>
        <w:snapToGrid w:val="0"/>
        <w:spacing w:line="360" w:lineRule="auto"/>
        <w:ind w:leftChars="0"/>
        <w:rPr>
          <w:rFonts w:ascii="宋体" w:hAnsi="宋体" w:cs="SimSun-Identity-H"/>
          <w:kern w:val="0"/>
          <w:szCs w:val="21"/>
        </w:rPr>
      </w:pPr>
      <w:r>
        <w:rPr>
          <w:rFonts w:hint="eastAsia" w:ascii="宋体" w:hAnsi="宋体" w:cs="SimSun-Identity-H"/>
          <w:color w:val="auto"/>
          <w:kern w:val="0"/>
          <w:szCs w:val="21"/>
          <w:lang w:val="en-US" w:eastAsia="zh-CN"/>
        </w:rPr>
        <w:t xml:space="preserve">2. </w:t>
      </w:r>
      <w:r>
        <w:rPr>
          <w:rFonts w:hint="eastAsia" w:ascii="宋体" w:hAnsi="宋体" w:cs="SimSun-Identity-H"/>
          <w:color w:val="auto"/>
          <w:kern w:val="0"/>
          <w:szCs w:val="21"/>
        </w:rPr>
        <w:t>样品必须与投标文件分开，每个样品必须按照第六章中格式《投标样品清单》标</w:t>
      </w:r>
      <w:r>
        <w:rPr>
          <w:rFonts w:hint="eastAsia" w:ascii="宋体" w:hAnsi="宋体" w:cs="SimSun-Identity-H"/>
          <w:kern w:val="0"/>
          <w:szCs w:val="21"/>
        </w:rPr>
        <w:t>识清楚。</w:t>
      </w:r>
    </w:p>
    <w:p>
      <w:pPr>
        <w:numPr>
          <w:ilvl w:val="0"/>
          <w:numId w:val="0"/>
        </w:numPr>
        <w:tabs>
          <w:tab w:val="left" w:pos="360"/>
        </w:tabs>
        <w:adjustRightInd w:val="0"/>
        <w:snapToGrid w:val="0"/>
        <w:spacing w:line="360" w:lineRule="auto"/>
        <w:ind w:leftChars="0"/>
        <w:rPr>
          <w:b/>
          <w:bCs/>
          <w:sz w:val="28"/>
          <w:szCs w:val="28"/>
        </w:rPr>
      </w:pPr>
      <w:r>
        <w:rPr>
          <w:rFonts w:hint="eastAsia" w:ascii="宋体" w:hAnsi="宋体" w:cs="SimSun-Identity-H"/>
          <w:kern w:val="0"/>
          <w:szCs w:val="21"/>
          <w:lang w:val="en-US" w:eastAsia="zh-CN"/>
        </w:rPr>
        <w:t xml:space="preserve">3. </w:t>
      </w:r>
      <w:r>
        <w:rPr>
          <w:rFonts w:hint="eastAsia" w:ascii="宋体" w:hAnsi="宋体" w:cs="SimSun-Identity-H"/>
          <w:kern w:val="0"/>
          <w:szCs w:val="21"/>
        </w:rPr>
        <w:t>在采购任务完结之后，中标人的样品封存于采购人单位，作为履约验收的参考。采购人及采购代理机构对投标人所递交样品的破损或质量不负任何责任。未中标的投标人应在本项目中标公告发布之日起7个工作日后的3个工作日内自行至采购代理机构取回投标样品。3个工作日后投标人不取回样品，则视为同意采购代理机构有权自行处置相关样品。</w:t>
      </w:r>
      <w:bookmarkStart w:id="9" w:name="_Toc435516649"/>
      <w:bookmarkStart w:id="10" w:name="_Toc438223135"/>
      <w:bookmarkStart w:id="11" w:name="_Toc522788682"/>
      <w:bookmarkStart w:id="12" w:name="_Toc435174932"/>
    </w:p>
    <w:p>
      <w:pPr>
        <w:snapToGrid w:val="0"/>
        <w:spacing w:line="360" w:lineRule="auto"/>
        <w:jc w:val="center"/>
        <w:outlineLvl w:val="0"/>
        <w:rPr>
          <w:rFonts w:hint="eastAsia"/>
          <w:b/>
          <w:bCs/>
          <w:sz w:val="28"/>
          <w:szCs w:val="28"/>
        </w:rPr>
      </w:pPr>
    </w:p>
    <w:p>
      <w:pPr>
        <w:snapToGrid w:val="0"/>
        <w:spacing w:line="360" w:lineRule="auto"/>
        <w:jc w:val="center"/>
        <w:outlineLvl w:val="0"/>
        <w:rPr>
          <w:b/>
          <w:bCs/>
          <w:sz w:val="28"/>
          <w:szCs w:val="28"/>
        </w:rPr>
      </w:pPr>
      <w:r>
        <w:rPr>
          <w:rFonts w:hint="eastAsia"/>
          <w:b/>
          <w:bCs/>
          <w:sz w:val="28"/>
          <w:szCs w:val="28"/>
        </w:rPr>
        <w:t>第三章 投标人须知</w:t>
      </w:r>
      <w:bookmarkEnd w:id="9"/>
      <w:bookmarkEnd w:id="10"/>
      <w:bookmarkEnd w:id="11"/>
      <w:bookmarkEnd w:id="12"/>
    </w:p>
    <w:p>
      <w:pPr>
        <w:numPr>
          <w:ilvl w:val="0"/>
          <w:numId w:val="11"/>
        </w:numPr>
        <w:autoSpaceDE w:val="0"/>
        <w:autoSpaceDN w:val="0"/>
        <w:adjustRightInd w:val="0"/>
        <w:snapToGrid w:val="0"/>
        <w:spacing w:line="360" w:lineRule="auto"/>
        <w:ind w:left="1012" w:hanging="1012" w:hangingChars="360"/>
        <w:jc w:val="center"/>
        <w:outlineLvl w:val="1"/>
        <w:rPr>
          <w:rFonts w:ascii="宋体" w:hAnsi="宋体"/>
          <w:b/>
          <w:sz w:val="28"/>
          <w:szCs w:val="28"/>
        </w:rPr>
      </w:pPr>
      <w:bookmarkStart w:id="13" w:name="_Toc435174933"/>
      <w:bookmarkStart w:id="14" w:name="_Toc435516650"/>
      <w:bookmarkStart w:id="15" w:name="_Toc438223136"/>
      <w:r>
        <w:rPr>
          <w:rFonts w:ascii="宋体" w:hAnsi="宋体"/>
          <w:b/>
          <w:sz w:val="28"/>
          <w:szCs w:val="28"/>
          <w:lang w:eastAsia="zh-TW"/>
        </w:rPr>
        <w:t>说 明</w:t>
      </w:r>
      <w:bookmarkEnd w:id="13"/>
      <w:bookmarkEnd w:id="14"/>
      <w:bookmarkEnd w:id="15"/>
      <w:bookmarkStart w:id="16" w:name="_Toc292267791"/>
    </w:p>
    <w:bookmarkEnd w:id="16"/>
    <w:p>
      <w:pPr>
        <w:numPr>
          <w:ilvl w:val="0"/>
          <w:numId w:val="12"/>
        </w:numPr>
        <w:autoSpaceDE w:val="0"/>
        <w:autoSpaceDN w:val="0"/>
        <w:adjustRightInd w:val="0"/>
        <w:snapToGrid w:val="0"/>
        <w:spacing w:line="360" w:lineRule="auto"/>
        <w:outlineLvl w:val="2"/>
        <w:rPr>
          <w:rFonts w:ascii="宋体" w:hAnsi="宋体"/>
          <w:b/>
          <w:bCs/>
          <w:szCs w:val="21"/>
        </w:rPr>
      </w:pPr>
      <w:r>
        <w:rPr>
          <w:rFonts w:hint="eastAsia" w:ascii="宋体" w:hAnsi="宋体"/>
          <w:b/>
          <w:bCs/>
          <w:szCs w:val="21"/>
        </w:rPr>
        <w:t>适用范围</w:t>
      </w:r>
    </w:p>
    <w:p>
      <w:pPr>
        <w:numPr>
          <w:ilvl w:val="1"/>
          <w:numId w:val="12"/>
        </w:numPr>
        <w:autoSpaceDE w:val="0"/>
        <w:autoSpaceDN w:val="0"/>
        <w:adjustRightInd w:val="0"/>
        <w:snapToGrid w:val="0"/>
        <w:spacing w:line="360" w:lineRule="auto"/>
        <w:jc w:val="left"/>
        <w:rPr>
          <w:rFonts w:ascii="宋体" w:hAnsi="宋体"/>
          <w:b/>
          <w:bCs/>
          <w:szCs w:val="21"/>
        </w:rPr>
      </w:pPr>
      <w:r>
        <w:rPr>
          <w:rFonts w:hint="eastAsia" w:ascii="宋体" w:hAnsi="宋体"/>
          <w:szCs w:val="21"/>
        </w:rPr>
        <w:t>本招标文件适用于本投标邀请中所述项目的政府采购。</w:t>
      </w:r>
    </w:p>
    <w:p>
      <w:pPr>
        <w:numPr>
          <w:ilvl w:val="0"/>
          <w:numId w:val="12"/>
        </w:numPr>
        <w:autoSpaceDE w:val="0"/>
        <w:autoSpaceDN w:val="0"/>
        <w:adjustRightInd w:val="0"/>
        <w:snapToGrid w:val="0"/>
        <w:spacing w:line="360" w:lineRule="auto"/>
        <w:ind w:left="449" w:hanging="449" w:hangingChars="213"/>
        <w:outlineLvl w:val="2"/>
        <w:rPr>
          <w:rFonts w:ascii="宋体" w:hAnsi="宋体"/>
          <w:b/>
          <w:bCs/>
          <w:strike/>
          <w:szCs w:val="21"/>
        </w:rPr>
      </w:pPr>
      <w:r>
        <w:rPr>
          <w:rFonts w:hint="eastAsia" w:ascii="宋体" w:hAnsi="宋体"/>
          <w:b/>
          <w:szCs w:val="21"/>
        </w:rPr>
        <w:t>定义</w:t>
      </w:r>
    </w:p>
    <w:p>
      <w:pPr>
        <w:numPr>
          <w:ilvl w:val="1"/>
          <w:numId w:val="12"/>
        </w:numPr>
        <w:autoSpaceDE w:val="0"/>
        <w:autoSpaceDN w:val="0"/>
        <w:adjustRightInd w:val="0"/>
        <w:snapToGrid w:val="0"/>
        <w:spacing w:line="360" w:lineRule="auto"/>
        <w:rPr>
          <w:rFonts w:ascii="宋体" w:hAnsi="宋体" w:cs="黑体"/>
          <w:b/>
          <w:bCs/>
          <w:szCs w:val="21"/>
        </w:rPr>
      </w:pPr>
      <w:r>
        <w:rPr>
          <w:rFonts w:hint="eastAsia" w:ascii="宋体" w:hAnsi="宋体"/>
          <w:szCs w:val="21"/>
        </w:rPr>
        <w:t>政府采购监督管理部门指</w:t>
      </w:r>
      <w:r>
        <w:rPr>
          <w:rFonts w:hint="eastAsia" w:ascii="宋体" w:hAnsi="宋体" w:cs="宋体"/>
          <w:szCs w:val="21"/>
        </w:rPr>
        <w:t>：</w:t>
      </w:r>
      <w:r>
        <w:rPr>
          <w:rFonts w:hint="eastAsia"/>
        </w:rPr>
        <w:t>采购人的上级主管部门或采购人的纪检部门</w:t>
      </w:r>
      <w:r>
        <w:rPr>
          <w:rFonts w:hint="eastAsia" w:ascii="宋体" w:hAnsi="宋体" w:cs="宋体"/>
          <w:szCs w:val="21"/>
        </w:rPr>
        <w:t>。</w:t>
      </w:r>
    </w:p>
    <w:p>
      <w:pPr>
        <w:numPr>
          <w:ilvl w:val="1"/>
          <w:numId w:val="12"/>
        </w:numPr>
        <w:autoSpaceDE w:val="0"/>
        <w:autoSpaceDN w:val="0"/>
        <w:adjustRightInd w:val="0"/>
        <w:snapToGrid w:val="0"/>
        <w:spacing w:line="360" w:lineRule="auto"/>
        <w:rPr>
          <w:rFonts w:ascii="宋体" w:hAnsi="宋体"/>
          <w:szCs w:val="21"/>
        </w:rPr>
      </w:pPr>
      <w:r>
        <w:rPr>
          <w:rFonts w:hint="eastAsia" w:ascii="宋体" w:hAnsi="宋体"/>
          <w:szCs w:val="21"/>
        </w:rPr>
        <w:t>采购人指：</w:t>
      </w:r>
      <w:r>
        <w:rPr>
          <w:rFonts w:hint="eastAsia" w:ascii="宋体" w:hAnsi="宋体"/>
          <w:kern w:val="28"/>
          <w:szCs w:val="21"/>
        </w:rPr>
        <w:t>惠州市中心血站；</w:t>
      </w:r>
    </w:p>
    <w:p>
      <w:pPr>
        <w:numPr>
          <w:ilvl w:val="1"/>
          <w:numId w:val="12"/>
        </w:numPr>
        <w:autoSpaceDE w:val="0"/>
        <w:autoSpaceDN w:val="0"/>
        <w:adjustRightInd w:val="0"/>
        <w:snapToGrid w:val="0"/>
        <w:spacing w:line="360" w:lineRule="auto"/>
        <w:rPr>
          <w:rFonts w:ascii="宋体" w:hAnsi="宋体"/>
          <w:strike/>
          <w:szCs w:val="21"/>
        </w:rPr>
      </w:pPr>
      <w:r>
        <w:rPr>
          <w:rFonts w:hint="eastAsia" w:ascii="宋体" w:hAnsi="宋体"/>
          <w:szCs w:val="21"/>
        </w:rPr>
        <w:t>采购代理机构指：广东巨正建设项目管理有限公司。</w:t>
      </w:r>
    </w:p>
    <w:p>
      <w:pPr>
        <w:numPr>
          <w:ilvl w:val="1"/>
          <w:numId w:val="12"/>
        </w:numPr>
        <w:autoSpaceDE w:val="0"/>
        <w:autoSpaceDN w:val="0"/>
        <w:adjustRightInd w:val="0"/>
        <w:snapToGrid w:val="0"/>
        <w:spacing w:line="360" w:lineRule="auto"/>
        <w:rPr>
          <w:rFonts w:ascii="宋体" w:hAnsi="宋体"/>
          <w:szCs w:val="21"/>
        </w:rPr>
      </w:pPr>
      <w:r>
        <w:rPr>
          <w:rFonts w:hint="eastAsia" w:ascii="宋体" w:hAnsi="宋体"/>
          <w:szCs w:val="21"/>
        </w:rPr>
        <w:t>供应商是指在中华人民共和国境内注册（登记），向采购人提供货物、工程或者服务的法人、其他组织或者自然人。</w:t>
      </w:r>
    </w:p>
    <w:p>
      <w:pPr>
        <w:numPr>
          <w:ilvl w:val="1"/>
          <w:numId w:val="12"/>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pPr>
        <w:numPr>
          <w:ilvl w:val="1"/>
          <w:numId w:val="12"/>
        </w:numPr>
        <w:autoSpaceDE w:val="0"/>
        <w:autoSpaceDN w:val="0"/>
        <w:adjustRightInd w:val="0"/>
        <w:snapToGrid w:val="0"/>
        <w:spacing w:line="360" w:lineRule="auto"/>
        <w:rPr>
          <w:rFonts w:ascii="宋体" w:hAnsi="宋体"/>
          <w:szCs w:val="21"/>
        </w:rPr>
      </w:pPr>
      <w:r>
        <w:rPr>
          <w:rFonts w:hint="eastAsia" w:ascii="宋体" w:hAnsi="宋体"/>
          <w:szCs w:val="21"/>
        </w:rPr>
        <w:t>中标人是指经法定程序确定并授予合同的投标人。</w:t>
      </w:r>
    </w:p>
    <w:p>
      <w:pPr>
        <w:numPr>
          <w:ilvl w:val="0"/>
          <w:numId w:val="1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合格的货物和服务</w:t>
      </w:r>
    </w:p>
    <w:p>
      <w:pPr>
        <w:numPr>
          <w:ilvl w:val="1"/>
          <w:numId w:val="12"/>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12"/>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pPr>
        <w:numPr>
          <w:ilvl w:val="1"/>
          <w:numId w:val="12"/>
        </w:numPr>
        <w:autoSpaceDE w:val="0"/>
        <w:autoSpaceDN w:val="0"/>
        <w:adjustRightInd w:val="0"/>
        <w:snapToGrid w:val="0"/>
        <w:spacing w:line="360" w:lineRule="auto"/>
        <w:rPr>
          <w:rFonts w:ascii="宋体" w:hAnsi="宋体"/>
          <w:szCs w:val="21"/>
        </w:rPr>
      </w:pPr>
      <w:r>
        <w:rPr>
          <w:rFonts w:hint="eastAsia" w:ascii="宋体" w:hAnsi="宋体"/>
          <w:szCs w:val="21"/>
        </w:rPr>
        <w:t>政府采购应当采购本国产品，确需采购进口产品（是指通过中国海关报关验放进入中国境内且产自关境外的产品）的，</w:t>
      </w:r>
      <w:bookmarkStart w:id="17" w:name="_Toc211763038"/>
      <w:r>
        <w:rPr>
          <w:rFonts w:hint="eastAsia" w:ascii="宋体" w:hAnsi="宋体"/>
          <w:szCs w:val="21"/>
        </w:rPr>
        <w:t>应当获得财政部门核准。本项目依据《政府采购进口产品管理办法</w:t>
      </w:r>
      <w:bookmarkEnd w:id="17"/>
      <w:r>
        <w:rPr>
          <w:rFonts w:hint="eastAsia" w:ascii="宋体" w:hAnsi="宋体"/>
          <w:szCs w:val="21"/>
        </w:rPr>
        <w:t>》优先采购向我国企业转让技术、与我国企业签订消化吸收再创新方案的供应商的进口产品。</w:t>
      </w:r>
    </w:p>
    <w:p>
      <w:pPr>
        <w:numPr>
          <w:ilvl w:val="0"/>
          <w:numId w:val="1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投标费用</w:t>
      </w:r>
    </w:p>
    <w:p>
      <w:pPr>
        <w:numPr>
          <w:ilvl w:val="1"/>
          <w:numId w:val="12"/>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投标人应承担所有与准备和参加投标有关的费用。不论投标的结果如何</w:t>
      </w:r>
      <w:r>
        <w:rPr>
          <w:rFonts w:hint="eastAsia" w:ascii="宋体" w:hAnsi="宋体" w:cs="宋体"/>
          <w:szCs w:val="21"/>
        </w:rPr>
        <w:t>，</w:t>
      </w:r>
      <w:r>
        <w:rPr>
          <w:rFonts w:hint="eastAsia" w:ascii="宋体" w:hAnsi="宋体" w:cs="宋体"/>
          <w:szCs w:val="21"/>
          <w:lang w:eastAsia="zh-TW"/>
        </w:rPr>
        <w:t>采购人或者采购代理机构均无义务和责任承担这些费用</w:t>
      </w:r>
      <w:r>
        <w:rPr>
          <w:rFonts w:hint="eastAsia" w:ascii="宋体" w:hAnsi="宋体" w:cs="宋体"/>
          <w:szCs w:val="21"/>
        </w:rPr>
        <w:t>。</w:t>
      </w:r>
    </w:p>
    <w:p>
      <w:pPr>
        <w:numPr>
          <w:ilvl w:val="0"/>
          <w:numId w:val="1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其他</w:t>
      </w:r>
    </w:p>
    <w:p>
      <w:pPr>
        <w:numPr>
          <w:ilvl w:val="1"/>
          <w:numId w:val="1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所有时间均为24小时制北京时间，所有货币单位均为人民币元，所使用的计量单位均以《中华人民共和国法定计量单位》为准（特别注明除外）</w:t>
      </w:r>
      <w:r>
        <w:rPr>
          <w:rFonts w:hint="eastAsia" w:ascii="宋体" w:hAnsi="宋体" w:cs="宋体"/>
          <w:szCs w:val="21"/>
        </w:rPr>
        <w:t>。</w:t>
      </w:r>
    </w:p>
    <w:p>
      <w:pPr>
        <w:numPr>
          <w:ilvl w:val="1"/>
          <w:numId w:val="1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供应商（投标人）向我司咨询的有关项目事项，一切以法律法规的规定和本公司书面答复为准，其他一切形式均为个人意见，不代表本公司的意见。</w:t>
      </w:r>
    </w:p>
    <w:p>
      <w:pPr>
        <w:numPr>
          <w:ilvl w:val="0"/>
          <w:numId w:val="0"/>
        </w:numPr>
        <w:autoSpaceDE w:val="0"/>
        <w:autoSpaceDN w:val="0"/>
        <w:adjustRightInd w:val="0"/>
        <w:snapToGrid w:val="0"/>
        <w:spacing w:line="360" w:lineRule="auto"/>
        <w:ind w:leftChars="0"/>
        <w:rPr>
          <w:rFonts w:hint="eastAsia" w:ascii="宋体" w:hAnsi="宋体" w:cs="宋体"/>
          <w:szCs w:val="21"/>
          <w:lang w:eastAsia="zh-TW"/>
        </w:rPr>
      </w:pPr>
    </w:p>
    <w:p>
      <w:pPr>
        <w:numPr>
          <w:ilvl w:val="0"/>
          <w:numId w:val="0"/>
        </w:numPr>
        <w:autoSpaceDE w:val="0"/>
        <w:autoSpaceDN w:val="0"/>
        <w:adjustRightInd w:val="0"/>
        <w:snapToGrid w:val="0"/>
        <w:spacing w:line="360" w:lineRule="auto"/>
        <w:ind w:leftChars="0"/>
        <w:rPr>
          <w:rFonts w:hint="eastAsia" w:ascii="宋体" w:hAnsi="宋体" w:cs="宋体"/>
          <w:szCs w:val="21"/>
          <w:lang w:eastAsia="zh-TW"/>
        </w:rPr>
      </w:pPr>
    </w:p>
    <w:p>
      <w:pPr>
        <w:numPr>
          <w:ilvl w:val="0"/>
          <w:numId w:val="0"/>
        </w:numPr>
        <w:autoSpaceDE w:val="0"/>
        <w:autoSpaceDN w:val="0"/>
        <w:adjustRightInd w:val="0"/>
        <w:snapToGrid w:val="0"/>
        <w:spacing w:line="360" w:lineRule="auto"/>
        <w:ind w:leftChars="0"/>
        <w:rPr>
          <w:rFonts w:hint="eastAsia" w:ascii="宋体" w:hAnsi="宋体" w:cs="宋体"/>
          <w:szCs w:val="21"/>
          <w:lang w:eastAsia="zh-TW"/>
        </w:rPr>
      </w:pPr>
    </w:p>
    <w:p>
      <w:pPr>
        <w:numPr>
          <w:ilvl w:val="0"/>
          <w:numId w:val="11"/>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18" w:name="_Toc435516651"/>
      <w:bookmarkStart w:id="19" w:name="_Toc438223137"/>
      <w:bookmarkStart w:id="20" w:name="_Toc435174934"/>
      <w:r>
        <w:rPr>
          <w:rFonts w:hint="eastAsia" w:ascii="宋体" w:hAnsi="宋体"/>
          <w:b/>
          <w:sz w:val="28"/>
          <w:szCs w:val="28"/>
          <w:lang w:eastAsia="zh-TW"/>
        </w:rPr>
        <w:t>招标文件</w:t>
      </w:r>
      <w:bookmarkEnd w:id="18"/>
      <w:bookmarkEnd w:id="19"/>
      <w:bookmarkEnd w:id="20"/>
    </w:p>
    <w:p>
      <w:pPr>
        <w:numPr>
          <w:ilvl w:val="0"/>
          <w:numId w:val="1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招标文件的编制依据与构成</w:t>
      </w:r>
    </w:p>
    <w:p>
      <w:pPr>
        <w:numPr>
          <w:ilvl w:val="1"/>
          <w:numId w:val="12"/>
        </w:numPr>
        <w:autoSpaceDE w:val="0"/>
        <w:autoSpaceDN w:val="0"/>
        <w:adjustRightInd w:val="0"/>
        <w:snapToGrid w:val="0"/>
        <w:spacing w:line="360" w:lineRule="auto"/>
        <w:rPr>
          <w:rFonts w:ascii="宋体" w:hAnsi="宋体"/>
          <w:szCs w:val="21"/>
        </w:rPr>
      </w:pPr>
      <w:r>
        <w:rPr>
          <w:rFonts w:hint="eastAsia" w:ascii="宋体" w:hAnsi="宋体"/>
          <w:szCs w:val="21"/>
        </w:rPr>
        <w:t>本招标文件的编制依据是《中华人民共和国政府采购法》及其实施条例、《政府采购货物和服务招标投标管理办法》及其配套的法规、规章、政策等。</w:t>
      </w:r>
    </w:p>
    <w:p>
      <w:pPr>
        <w:numPr>
          <w:ilvl w:val="1"/>
          <w:numId w:val="12"/>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招标文件以中文文字编写。招标文件共</w:t>
      </w:r>
      <w:r>
        <w:rPr>
          <w:rFonts w:hint="eastAsia" w:ascii="宋体" w:hAnsi="宋体" w:cs="宋体"/>
          <w:szCs w:val="21"/>
        </w:rPr>
        <w:t>六</w:t>
      </w:r>
      <w:r>
        <w:rPr>
          <w:rFonts w:hint="eastAsia" w:ascii="宋体" w:hAnsi="宋体" w:cs="宋体"/>
          <w:szCs w:val="21"/>
          <w:lang w:eastAsia="zh-TW"/>
        </w:rPr>
        <w:t>章。</w:t>
      </w:r>
      <w:r>
        <w:rPr>
          <w:rFonts w:hint="eastAsia" w:ascii="宋体" w:hAnsi="宋体" w:cs="宋体"/>
          <w:szCs w:val="21"/>
        </w:rPr>
        <w:t>由下列文件以及在招标过程中发出的澄清、修改和补充文件组成，</w:t>
      </w:r>
      <w:r>
        <w:rPr>
          <w:rFonts w:hint="eastAsia" w:ascii="宋体" w:hAnsi="宋体" w:cs="宋体"/>
          <w:szCs w:val="21"/>
          <w:lang w:eastAsia="zh-TW"/>
        </w:rPr>
        <w:t>内容如下</w:t>
      </w:r>
      <w:r>
        <w:rPr>
          <w:rFonts w:hint="eastAsia" w:ascii="宋体" w:hAnsi="宋体" w:cs="宋体"/>
          <w:szCs w:val="21"/>
        </w:rPr>
        <w:t>：</w:t>
      </w:r>
    </w:p>
    <w:p>
      <w:pPr>
        <w:snapToGrid w:val="0"/>
        <w:spacing w:line="360" w:lineRule="auto"/>
        <w:ind w:left="445" w:leftChars="212" w:firstLine="1"/>
        <w:rPr>
          <w:rFonts w:ascii="宋体" w:hAnsi="宋体"/>
          <w:szCs w:val="21"/>
        </w:rPr>
      </w:pPr>
      <w:r>
        <w:rPr>
          <w:rFonts w:hint="eastAsia" w:ascii="宋体" w:hAnsi="宋体" w:cs="宋体"/>
          <w:szCs w:val="21"/>
          <w:lang w:eastAsia="zh-TW"/>
        </w:rPr>
        <w:t>第一章</w:t>
      </w:r>
      <w:r>
        <w:rPr>
          <w:rFonts w:hint="eastAsia" w:ascii="宋体" w:hAnsi="宋体" w:cs="宋体"/>
          <w:szCs w:val="21"/>
        </w:rPr>
        <w:t>　</w:t>
      </w:r>
      <w:r>
        <w:rPr>
          <w:rFonts w:hint="eastAsia" w:ascii="宋体" w:hAnsi="宋体" w:cs="宋体"/>
          <w:szCs w:val="21"/>
          <w:lang w:eastAsia="zh-TW"/>
        </w:rPr>
        <w:t>投标邀请</w:t>
      </w:r>
    </w:p>
    <w:p>
      <w:pPr>
        <w:snapToGrid w:val="0"/>
        <w:spacing w:line="360" w:lineRule="auto"/>
        <w:ind w:left="445" w:leftChars="212" w:firstLine="1"/>
        <w:rPr>
          <w:rFonts w:ascii="宋体" w:hAnsi="宋体" w:cs="宋体"/>
          <w:szCs w:val="21"/>
        </w:rPr>
      </w:pPr>
      <w:r>
        <w:rPr>
          <w:rFonts w:hint="eastAsia" w:ascii="宋体" w:hAnsi="宋体" w:cs="宋体"/>
          <w:szCs w:val="21"/>
        </w:rPr>
        <w:t>第二章　</w:t>
      </w:r>
      <w:r>
        <w:rPr>
          <w:rFonts w:hint="eastAsia" w:ascii="宋体" w:hAnsi="宋体" w:cs="宋体"/>
          <w:szCs w:val="21"/>
          <w:lang w:eastAsia="zh-TW"/>
        </w:rPr>
        <w:t>用户需求书</w:t>
      </w:r>
    </w:p>
    <w:p>
      <w:pPr>
        <w:snapToGrid w:val="0"/>
        <w:spacing w:line="360" w:lineRule="auto"/>
        <w:ind w:left="445" w:leftChars="212" w:firstLine="1"/>
        <w:rPr>
          <w:rFonts w:ascii="宋体" w:hAnsi="宋体"/>
          <w:szCs w:val="21"/>
        </w:rPr>
      </w:pPr>
      <w:r>
        <w:rPr>
          <w:rFonts w:hint="eastAsia" w:ascii="宋体" w:hAnsi="宋体" w:cs="宋体"/>
          <w:szCs w:val="21"/>
          <w:lang w:eastAsia="zh-TW"/>
        </w:rPr>
        <w:t>第</w:t>
      </w:r>
      <w:r>
        <w:rPr>
          <w:rFonts w:hint="eastAsia" w:ascii="宋体" w:hAnsi="宋体" w:cs="宋体"/>
          <w:szCs w:val="21"/>
        </w:rPr>
        <w:t>三</w:t>
      </w:r>
      <w:r>
        <w:rPr>
          <w:rFonts w:hint="eastAsia" w:ascii="宋体" w:hAnsi="宋体" w:cs="宋体"/>
          <w:szCs w:val="21"/>
          <w:lang w:eastAsia="zh-TW"/>
        </w:rPr>
        <w:t>章</w:t>
      </w:r>
      <w:r>
        <w:rPr>
          <w:rFonts w:hint="eastAsia" w:ascii="宋体" w:hAnsi="宋体" w:cs="宋体"/>
          <w:szCs w:val="21"/>
        </w:rPr>
        <w:t>　</w:t>
      </w:r>
      <w:r>
        <w:rPr>
          <w:rFonts w:hint="eastAsia" w:ascii="宋体" w:hAnsi="宋体" w:cs="宋体"/>
          <w:szCs w:val="21"/>
          <w:lang w:eastAsia="zh-TW"/>
        </w:rPr>
        <w:t>投标人须知</w:t>
      </w:r>
    </w:p>
    <w:p>
      <w:pPr>
        <w:snapToGrid w:val="0"/>
        <w:spacing w:line="360" w:lineRule="auto"/>
        <w:ind w:left="445" w:leftChars="212" w:firstLine="1"/>
        <w:rPr>
          <w:rFonts w:ascii="宋体" w:hAnsi="宋体"/>
          <w:szCs w:val="21"/>
        </w:rPr>
      </w:pPr>
      <w:r>
        <w:rPr>
          <w:rFonts w:hint="eastAsia" w:ascii="宋体" w:hAnsi="宋体" w:cs="宋体"/>
          <w:szCs w:val="21"/>
          <w:lang w:eastAsia="zh-TW"/>
        </w:rPr>
        <w:t>第</w:t>
      </w:r>
      <w:r>
        <w:rPr>
          <w:rFonts w:hint="eastAsia" w:ascii="宋体" w:hAnsi="宋体" w:cs="宋体"/>
          <w:szCs w:val="21"/>
        </w:rPr>
        <w:t>四</w:t>
      </w:r>
      <w:r>
        <w:rPr>
          <w:rFonts w:hint="eastAsia" w:ascii="宋体" w:hAnsi="宋体" w:cs="宋体"/>
          <w:szCs w:val="21"/>
          <w:lang w:eastAsia="zh-TW"/>
        </w:rPr>
        <w:t>章</w:t>
      </w:r>
      <w:r>
        <w:rPr>
          <w:rFonts w:hint="eastAsia" w:ascii="宋体" w:hAnsi="宋体" w:cs="宋体"/>
          <w:szCs w:val="21"/>
        </w:rPr>
        <w:t>　开标、评标、定标</w:t>
      </w:r>
    </w:p>
    <w:p>
      <w:pPr>
        <w:snapToGrid w:val="0"/>
        <w:spacing w:line="360" w:lineRule="auto"/>
        <w:ind w:left="445" w:leftChars="212" w:firstLine="1"/>
        <w:rPr>
          <w:rFonts w:ascii="宋体" w:hAnsi="宋体" w:cs="宋体"/>
          <w:szCs w:val="21"/>
        </w:rPr>
      </w:pPr>
      <w:r>
        <w:rPr>
          <w:rFonts w:hint="eastAsia" w:ascii="宋体" w:hAnsi="宋体" w:cs="宋体"/>
          <w:szCs w:val="21"/>
          <w:lang w:eastAsia="zh-TW"/>
        </w:rPr>
        <w:t>第</w:t>
      </w:r>
      <w:r>
        <w:rPr>
          <w:rFonts w:hint="eastAsia" w:ascii="宋体" w:hAnsi="宋体" w:cs="宋体"/>
          <w:szCs w:val="21"/>
        </w:rPr>
        <w:t>五</w:t>
      </w:r>
      <w:r>
        <w:rPr>
          <w:rFonts w:hint="eastAsia" w:ascii="宋体" w:hAnsi="宋体" w:cs="宋体"/>
          <w:szCs w:val="21"/>
          <w:lang w:eastAsia="zh-TW"/>
        </w:rPr>
        <w:t>章</w:t>
      </w:r>
      <w:r>
        <w:rPr>
          <w:rFonts w:hint="eastAsia" w:ascii="宋体" w:hAnsi="宋体" w:cs="宋体"/>
          <w:szCs w:val="21"/>
        </w:rPr>
        <w:t>　合同文本</w:t>
      </w:r>
    </w:p>
    <w:p>
      <w:pPr>
        <w:snapToGrid w:val="0"/>
        <w:spacing w:line="360" w:lineRule="auto"/>
        <w:ind w:left="445" w:leftChars="212" w:firstLine="1"/>
        <w:rPr>
          <w:rFonts w:ascii="宋体" w:hAnsi="宋体"/>
          <w:szCs w:val="21"/>
        </w:rPr>
      </w:pPr>
      <w:r>
        <w:rPr>
          <w:rFonts w:hint="eastAsia" w:ascii="宋体" w:hAnsi="宋体" w:cs="宋体"/>
          <w:szCs w:val="21"/>
        </w:rPr>
        <w:t>第六章　投标文件格式</w:t>
      </w:r>
    </w:p>
    <w:p>
      <w:pPr>
        <w:numPr>
          <w:ilvl w:val="1"/>
          <w:numId w:val="12"/>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本</w:t>
      </w:r>
      <w:r>
        <w:rPr>
          <w:rFonts w:hint="eastAsia" w:ascii="宋体" w:hAnsi="宋体" w:cs="宋体"/>
          <w:szCs w:val="21"/>
          <w:lang w:eastAsia="zh-TW"/>
        </w:rPr>
        <w:t>招标文件的解释权归“广东巨正建设项目管理有限公司”所有。</w:t>
      </w:r>
    </w:p>
    <w:p>
      <w:pPr>
        <w:numPr>
          <w:ilvl w:val="0"/>
          <w:numId w:val="1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招标文件的澄清或修改</w:t>
      </w:r>
    </w:p>
    <w:p>
      <w:pPr>
        <w:numPr>
          <w:ilvl w:val="1"/>
          <w:numId w:val="1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采购人或者采购代理机构可以对已发出的招标文件进行必要的澄清或者修改。澄清或者修改应当在原公告发布媒体上发布澄清</w:t>
      </w:r>
      <w:r>
        <w:rPr>
          <w:rFonts w:hint="eastAsia" w:ascii="宋体" w:hAnsi="宋体"/>
          <w:szCs w:val="21"/>
        </w:rPr>
        <w:t>（更正/变更）</w:t>
      </w:r>
      <w:r>
        <w:rPr>
          <w:rFonts w:hint="eastAsia" w:ascii="宋体" w:hAnsi="宋体" w:cs="宋体"/>
          <w:szCs w:val="21"/>
          <w:lang w:eastAsia="zh-TW"/>
        </w:rPr>
        <w:t>公告。</w:t>
      </w:r>
    </w:p>
    <w:p>
      <w:pPr>
        <w:numPr>
          <w:ilvl w:val="1"/>
          <w:numId w:val="1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numPr>
          <w:ilvl w:val="1"/>
          <w:numId w:val="1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采购人或者采购代理机构</w:t>
      </w:r>
      <w:r>
        <w:rPr>
          <w:rFonts w:hint="eastAsia" w:ascii="宋体" w:hAnsi="宋体" w:cs="宋体"/>
          <w:szCs w:val="21"/>
        </w:rPr>
        <w:t>将</w:t>
      </w:r>
      <w:r>
        <w:rPr>
          <w:rFonts w:hint="eastAsia" w:ascii="宋体" w:hAnsi="宋体" w:cs="宋体"/>
          <w:szCs w:val="21"/>
          <w:lang w:eastAsia="zh-TW"/>
        </w:rPr>
        <w:t>澄清</w:t>
      </w:r>
      <w:r>
        <w:rPr>
          <w:rFonts w:hint="eastAsia" w:ascii="宋体" w:hAnsi="宋体"/>
          <w:szCs w:val="21"/>
        </w:rPr>
        <w:t>（更正/变更）</w:t>
      </w:r>
      <w:r>
        <w:rPr>
          <w:rFonts w:hint="eastAsia" w:ascii="宋体" w:hAnsi="宋体" w:cs="宋体"/>
          <w:szCs w:val="21"/>
          <w:lang w:eastAsia="zh-TW"/>
        </w:rPr>
        <w:t>公告</w:t>
      </w:r>
      <w:r>
        <w:rPr>
          <w:rFonts w:hint="eastAsia" w:ascii="宋体" w:hAnsi="宋体"/>
          <w:szCs w:val="21"/>
        </w:rPr>
        <w:t>通知</w:t>
      </w:r>
      <w:r>
        <w:rPr>
          <w:rFonts w:hint="eastAsia"/>
          <w:bCs/>
          <w:szCs w:val="21"/>
        </w:rPr>
        <w:t>已办理报名并成功购买招标文件</w:t>
      </w:r>
      <w:r>
        <w:rPr>
          <w:rFonts w:hint="eastAsia" w:ascii="宋体" w:hAnsi="宋体"/>
          <w:szCs w:val="21"/>
        </w:rPr>
        <w:t>的供应商，其供应商在收到澄清或修改（更正/变更）通知后应按要求以书面形式（</w:t>
      </w:r>
      <w:r>
        <w:rPr>
          <w:rFonts w:ascii="宋体" w:hAnsi="宋体"/>
          <w:szCs w:val="21"/>
        </w:rPr>
        <w:t>传真</w:t>
      </w:r>
      <w:r>
        <w:rPr>
          <w:rFonts w:hint="eastAsia" w:ascii="宋体" w:hAnsi="宋体"/>
          <w:szCs w:val="21"/>
        </w:rPr>
        <w:t>或</w:t>
      </w:r>
      <w:r>
        <w:rPr>
          <w:rFonts w:ascii="宋体" w:hAnsi="宋体"/>
          <w:szCs w:val="21"/>
        </w:rPr>
        <w:t>电子邮件</w:t>
      </w:r>
      <w:r>
        <w:rPr>
          <w:rFonts w:hint="eastAsia" w:ascii="宋体" w:hAnsi="宋体"/>
          <w:szCs w:val="21"/>
        </w:rPr>
        <w:t>）予以确认。</w:t>
      </w:r>
      <w:r>
        <w:rPr>
          <w:rFonts w:hint="eastAsia" w:ascii="宋体" w:hAnsi="宋体" w:cs="宋体"/>
          <w:szCs w:val="21"/>
          <w:lang w:eastAsia="zh-TW"/>
        </w:rPr>
        <w:t>如在24小时之内无书面</w:t>
      </w:r>
      <w:r>
        <w:rPr>
          <w:rFonts w:hint="eastAsia" w:ascii="宋体" w:hAnsi="宋体"/>
          <w:szCs w:val="21"/>
        </w:rPr>
        <w:t>确认</w:t>
      </w:r>
      <w:r>
        <w:rPr>
          <w:rFonts w:hint="eastAsia" w:ascii="宋体" w:hAnsi="宋体" w:cs="宋体"/>
          <w:szCs w:val="21"/>
          <w:lang w:eastAsia="zh-TW"/>
        </w:rPr>
        <w:t>则视为同意修改内容，并有责任履行相应的义务。</w:t>
      </w:r>
    </w:p>
    <w:p>
      <w:pPr>
        <w:numPr>
          <w:ilvl w:val="1"/>
          <w:numId w:val="1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采购人或者采购代理机构</w:t>
      </w:r>
      <w:r>
        <w:rPr>
          <w:rFonts w:hint="eastAsia" w:ascii="宋体" w:hAnsi="宋体" w:cs="宋体"/>
          <w:szCs w:val="21"/>
        </w:rPr>
        <w:t>发出的</w:t>
      </w:r>
      <w:r>
        <w:rPr>
          <w:rFonts w:hint="eastAsia" w:ascii="宋体" w:hAnsi="宋体"/>
          <w:szCs w:val="21"/>
        </w:rPr>
        <w:t>澄清或修改（更正/变更）的内容为招标文件的组成部分，</w:t>
      </w:r>
      <w:r>
        <w:rPr>
          <w:rFonts w:hint="eastAsia" w:ascii="宋体" w:hAnsi="宋体" w:cs="宋体"/>
          <w:szCs w:val="21"/>
          <w:lang w:eastAsia="zh-TW"/>
        </w:rPr>
        <w:t>并对供应商具有约束力</w:t>
      </w:r>
      <w:r>
        <w:rPr>
          <w:rFonts w:hint="eastAsia" w:ascii="宋体" w:hAnsi="宋体" w:cs="宋体"/>
          <w:szCs w:val="21"/>
        </w:rPr>
        <w:t>。</w:t>
      </w:r>
    </w:p>
    <w:p>
      <w:pPr>
        <w:numPr>
          <w:ilvl w:val="1"/>
          <w:numId w:val="12"/>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对招标文件中描述有歧意或前后不一致的地方，评标委员会有权进行评判</w:t>
      </w:r>
      <w:r>
        <w:rPr>
          <w:rFonts w:hint="eastAsia" w:ascii="宋体" w:hAnsi="宋体" w:cs="宋体"/>
          <w:szCs w:val="21"/>
        </w:rPr>
        <w:t>，</w:t>
      </w:r>
      <w:r>
        <w:rPr>
          <w:rFonts w:hint="eastAsia" w:ascii="宋体" w:hAnsi="宋体" w:cs="宋体"/>
          <w:szCs w:val="21"/>
          <w:lang w:eastAsia="zh-TW"/>
        </w:rPr>
        <w:t>但对同一条款的评判应适用于每个投标人。</w:t>
      </w:r>
    </w:p>
    <w:p>
      <w:pPr>
        <w:numPr>
          <w:ilvl w:val="0"/>
          <w:numId w:val="12"/>
        </w:numPr>
        <w:autoSpaceDE w:val="0"/>
        <w:autoSpaceDN w:val="0"/>
        <w:adjustRightInd w:val="0"/>
        <w:snapToGrid w:val="0"/>
        <w:spacing w:line="360" w:lineRule="auto"/>
        <w:ind w:left="449" w:hanging="449" w:hangingChars="213"/>
        <w:outlineLvl w:val="2"/>
        <w:rPr>
          <w:rFonts w:ascii="宋体" w:hAnsi="宋体" w:cs="宋体"/>
          <w:szCs w:val="21"/>
        </w:rPr>
      </w:pPr>
      <w:r>
        <w:rPr>
          <w:rFonts w:hint="eastAsia" w:ascii="宋体" w:hAnsi="宋体"/>
          <w:b/>
          <w:bCs/>
          <w:szCs w:val="21"/>
        </w:rPr>
        <w:t>现场考察或者召开开标前答疑会</w:t>
      </w:r>
    </w:p>
    <w:p>
      <w:pPr>
        <w:numPr>
          <w:ilvl w:val="1"/>
          <w:numId w:val="12"/>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rPr>
        <w:t>本项目不举行项目</w:t>
      </w:r>
      <w:r>
        <w:rPr>
          <w:rFonts w:hint="eastAsia" w:ascii="宋体" w:hAnsi="宋体"/>
          <w:bCs/>
          <w:szCs w:val="21"/>
        </w:rPr>
        <w:t>现场考察或者召开开标前答疑会</w:t>
      </w:r>
      <w:r>
        <w:rPr>
          <w:rFonts w:hint="eastAsia" w:ascii="宋体" w:hAnsi="宋体" w:cs="宋体"/>
          <w:szCs w:val="21"/>
        </w:rPr>
        <w:t>。</w:t>
      </w:r>
    </w:p>
    <w:p>
      <w:pPr>
        <w:numPr>
          <w:ilvl w:val="0"/>
          <w:numId w:val="0"/>
        </w:numPr>
        <w:tabs>
          <w:tab w:val="left" w:pos="851"/>
        </w:tabs>
        <w:autoSpaceDE w:val="0"/>
        <w:autoSpaceDN w:val="0"/>
        <w:adjustRightInd w:val="0"/>
        <w:snapToGrid w:val="0"/>
        <w:spacing w:line="360" w:lineRule="auto"/>
        <w:ind w:leftChars="0"/>
        <w:rPr>
          <w:rFonts w:hint="eastAsia" w:ascii="宋体" w:hAnsi="宋体" w:cs="宋体"/>
          <w:szCs w:val="21"/>
        </w:rPr>
      </w:pPr>
    </w:p>
    <w:p>
      <w:pPr>
        <w:numPr>
          <w:ilvl w:val="0"/>
          <w:numId w:val="0"/>
        </w:numPr>
        <w:tabs>
          <w:tab w:val="left" w:pos="851"/>
        </w:tabs>
        <w:autoSpaceDE w:val="0"/>
        <w:autoSpaceDN w:val="0"/>
        <w:adjustRightInd w:val="0"/>
        <w:snapToGrid w:val="0"/>
        <w:spacing w:line="360" w:lineRule="auto"/>
        <w:ind w:leftChars="0"/>
        <w:rPr>
          <w:rFonts w:hint="eastAsia" w:ascii="宋体" w:hAnsi="宋体" w:cs="宋体"/>
          <w:szCs w:val="21"/>
        </w:rPr>
      </w:pPr>
    </w:p>
    <w:p>
      <w:pPr>
        <w:numPr>
          <w:ilvl w:val="0"/>
          <w:numId w:val="0"/>
        </w:numPr>
        <w:tabs>
          <w:tab w:val="left" w:pos="851"/>
        </w:tabs>
        <w:autoSpaceDE w:val="0"/>
        <w:autoSpaceDN w:val="0"/>
        <w:adjustRightInd w:val="0"/>
        <w:snapToGrid w:val="0"/>
        <w:spacing w:line="360" w:lineRule="auto"/>
        <w:ind w:leftChars="0"/>
        <w:rPr>
          <w:rFonts w:hint="eastAsia" w:ascii="宋体" w:hAnsi="宋体" w:cs="宋体"/>
          <w:szCs w:val="21"/>
        </w:rPr>
      </w:pPr>
    </w:p>
    <w:p>
      <w:pPr>
        <w:numPr>
          <w:ilvl w:val="0"/>
          <w:numId w:val="0"/>
        </w:numPr>
        <w:tabs>
          <w:tab w:val="left" w:pos="851"/>
        </w:tabs>
        <w:autoSpaceDE w:val="0"/>
        <w:autoSpaceDN w:val="0"/>
        <w:adjustRightInd w:val="0"/>
        <w:snapToGrid w:val="0"/>
        <w:spacing w:line="360" w:lineRule="auto"/>
        <w:ind w:leftChars="0"/>
        <w:rPr>
          <w:rFonts w:hint="eastAsia" w:ascii="宋体" w:hAnsi="宋体" w:cs="宋体"/>
          <w:szCs w:val="21"/>
          <w:lang w:eastAsia="zh-TW"/>
        </w:rPr>
      </w:pPr>
    </w:p>
    <w:p>
      <w:pPr>
        <w:numPr>
          <w:ilvl w:val="0"/>
          <w:numId w:val="11"/>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21" w:name="_Toc438223138"/>
      <w:bookmarkStart w:id="22" w:name="_Toc435174935"/>
      <w:bookmarkStart w:id="23" w:name="_Toc435516652"/>
      <w:r>
        <w:rPr>
          <w:rFonts w:hint="eastAsia" w:ascii="宋体" w:hAnsi="宋体"/>
          <w:b/>
          <w:sz w:val="28"/>
          <w:szCs w:val="28"/>
          <w:lang w:eastAsia="zh-TW"/>
        </w:rPr>
        <w:t>投标文件的编制</w:t>
      </w:r>
      <w:bookmarkEnd w:id="21"/>
      <w:bookmarkEnd w:id="22"/>
      <w:bookmarkEnd w:id="23"/>
    </w:p>
    <w:p>
      <w:pPr>
        <w:numPr>
          <w:ilvl w:val="0"/>
          <w:numId w:val="1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投标的语言</w:t>
      </w:r>
    </w:p>
    <w:p>
      <w:pPr>
        <w:numPr>
          <w:ilvl w:val="1"/>
          <w:numId w:val="12"/>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投标人提交的投标文件以及投标人与采购人或者采购代理机构就有关投标的所有来往函电均应使用中文书写</w:t>
      </w:r>
      <w:r>
        <w:rPr>
          <w:rFonts w:hint="eastAsia" w:ascii="宋体" w:hAnsi="宋体" w:cs="宋体"/>
          <w:szCs w:val="21"/>
        </w:rPr>
        <w:t>。投</w:t>
      </w:r>
      <w:r>
        <w:rPr>
          <w:rFonts w:hint="eastAsia" w:ascii="宋体" w:hAnsi="宋体" w:cs="宋体"/>
          <w:szCs w:val="21"/>
          <w:lang w:eastAsia="zh-TW"/>
        </w:rPr>
        <w:t>标人提交的支持文件或印刷的资料可以用另一种语言</w:t>
      </w:r>
      <w:r>
        <w:rPr>
          <w:rFonts w:hint="eastAsia" w:ascii="宋体" w:hAnsi="宋体" w:cs="宋体"/>
          <w:szCs w:val="21"/>
        </w:rPr>
        <w:t>，</w:t>
      </w:r>
      <w:r>
        <w:rPr>
          <w:rFonts w:hint="eastAsia" w:ascii="宋体" w:hAnsi="宋体" w:cs="宋体"/>
          <w:szCs w:val="21"/>
          <w:lang w:eastAsia="zh-TW"/>
        </w:rPr>
        <w:t>但相应内容应附有中文翻译本</w:t>
      </w:r>
      <w:r>
        <w:rPr>
          <w:rFonts w:hint="eastAsia" w:ascii="宋体" w:hAnsi="宋体" w:cs="宋体"/>
          <w:szCs w:val="21"/>
        </w:rPr>
        <w:t>，</w:t>
      </w:r>
      <w:r>
        <w:rPr>
          <w:rFonts w:hint="eastAsia" w:ascii="宋体" w:hAnsi="宋体"/>
        </w:rPr>
        <w:t>两种语言不一致时以中文翻译本为准。</w:t>
      </w:r>
    </w:p>
    <w:p>
      <w:pPr>
        <w:numPr>
          <w:ilvl w:val="0"/>
          <w:numId w:val="1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投标文件的构成</w:t>
      </w:r>
    </w:p>
    <w:p>
      <w:pPr>
        <w:numPr>
          <w:ilvl w:val="1"/>
          <w:numId w:val="1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投标人编写的投标文件应包括</w:t>
      </w:r>
      <w:r>
        <w:rPr>
          <w:rFonts w:hint="eastAsia" w:ascii="宋体" w:hAnsi="宋体" w:cs="宋体"/>
          <w:szCs w:val="21"/>
        </w:rPr>
        <w:t>资格性文件、符合性文件、技术文件、商务文件等</w:t>
      </w:r>
      <w:r>
        <w:rPr>
          <w:rFonts w:hint="eastAsia" w:ascii="宋体" w:hAnsi="宋体" w:cs="宋体"/>
          <w:szCs w:val="21"/>
          <w:lang w:eastAsia="zh-TW"/>
        </w:rPr>
        <w:t>，编排顺序参见投标文件格式</w:t>
      </w:r>
      <w:r>
        <w:rPr>
          <w:rFonts w:hint="eastAsia" w:ascii="宋体" w:hAnsi="宋体" w:cs="宋体"/>
          <w:szCs w:val="21"/>
        </w:rPr>
        <w:t>。</w:t>
      </w:r>
    </w:p>
    <w:p>
      <w:pPr>
        <w:numPr>
          <w:ilvl w:val="1"/>
          <w:numId w:val="1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投标文件的构成应符合法律法规及招标文件的要求。</w:t>
      </w:r>
    </w:p>
    <w:p>
      <w:pPr>
        <w:numPr>
          <w:ilvl w:val="0"/>
          <w:numId w:val="1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投标文件的编写</w:t>
      </w:r>
    </w:p>
    <w:p>
      <w:pPr>
        <w:numPr>
          <w:ilvl w:val="1"/>
          <w:numId w:val="12"/>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投标人对招标文件中多个包组进行投标的</w:t>
      </w:r>
      <w:r>
        <w:rPr>
          <w:rFonts w:hint="eastAsia" w:ascii="宋体" w:hAnsi="宋体" w:cs="宋体"/>
          <w:szCs w:val="21"/>
        </w:rPr>
        <w:t>，</w:t>
      </w:r>
      <w:r>
        <w:rPr>
          <w:rFonts w:hint="eastAsia" w:ascii="宋体" w:hAnsi="宋体" w:cs="宋体"/>
          <w:szCs w:val="21"/>
          <w:lang w:eastAsia="zh-TW"/>
        </w:rPr>
        <w:t>其投标文件的编制</w:t>
      </w:r>
      <w:r>
        <w:rPr>
          <w:rFonts w:hint="eastAsia" w:ascii="宋体" w:hAnsi="宋体" w:cs="宋体"/>
          <w:szCs w:val="21"/>
        </w:rPr>
        <w:t>可按</w:t>
      </w:r>
      <w:r>
        <w:rPr>
          <w:rFonts w:hint="eastAsia" w:ascii="宋体" w:hAnsi="宋体" w:cs="宋体"/>
          <w:szCs w:val="21"/>
          <w:lang w:eastAsia="zh-TW"/>
        </w:rPr>
        <w:t>每个包组的要求分别装订和</w:t>
      </w:r>
      <w:r>
        <w:rPr>
          <w:rFonts w:hint="eastAsia" w:ascii="宋体" w:hAnsi="宋体" w:cs="宋体"/>
          <w:szCs w:val="21"/>
        </w:rPr>
        <w:t>密封</w:t>
      </w:r>
      <w:r>
        <w:rPr>
          <w:rFonts w:hint="eastAsia" w:ascii="宋体" w:hAnsi="宋体" w:cs="宋体"/>
          <w:szCs w:val="21"/>
          <w:lang w:eastAsia="zh-TW"/>
        </w:rPr>
        <w:t>。投标人应当对投标文件进行装订，对未经装订的投标文件可能发生的文件散落或缺损，由此造成的后果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1"/>
          <w:numId w:val="12"/>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投标人必须对投标文件所提供的全部资料的真实性承担法律责任，并无条件接受采购人或者采购代理机构或者</w:t>
      </w:r>
      <w:r>
        <w:rPr>
          <w:rFonts w:hint="eastAsia" w:ascii="宋体" w:hAnsi="宋体"/>
          <w:szCs w:val="21"/>
        </w:rPr>
        <w:t>政府采购监督管理部门</w:t>
      </w:r>
      <w:r>
        <w:rPr>
          <w:rFonts w:hint="eastAsia" w:ascii="宋体" w:hAnsi="宋体" w:cs="宋体"/>
          <w:szCs w:val="21"/>
          <w:lang w:eastAsia="zh-TW"/>
        </w:rPr>
        <w:t>对其中任何资料进行核实的要求。</w:t>
      </w:r>
    </w:p>
    <w:p>
      <w:pPr>
        <w:numPr>
          <w:ilvl w:val="1"/>
          <w:numId w:val="12"/>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如果因为投标人</w:t>
      </w:r>
      <w:r>
        <w:rPr>
          <w:rFonts w:hint="eastAsia" w:ascii="宋体" w:hAnsi="宋体" w:cs="宋体"/>
          <w:szCs w:val="21"/>
        </w:rPr>
        <w:t>的</w:t>
      </w:r>
      <w:r>
        <w:rPr>
          <w:rFonts w:hint="eastAsia" w:ascii="宋体" w:hAnsi="宋体" w:cs="宋体"/>
          <w:szCs w:val="21"/>
          <w:lang w:eastAsia="zh-TW"/>
        </w:rPr>
        <w:t>投标文件只填写和提供了本</w:t>
      </w:r>
      <w:r>
        <w:rPr>
          <w:rFonts w:hint="eastAsia" w:ascii="宋体" w:hAnsi="宋体" w:cs="宋体"/>
          <w:szCs w:val="21"/>
        </w:rPr>
        <w:t>招标</w:t>
      </w:r>
      <w:r>
        <w:rPr>
          <w:rFonts w:hint="eastAsia" w:ascii="宋体" w:hAnsi="宋体" w:cs="宋体"/>
          <w:szCs w:val="21"/>
          <w:lang w:eastAsia="zh-TW"/>
        </w:rPr>
        <w:t>文件要求的部分内容和附件，或没有提供招标文件中所要求的资料及数据，由此造成的后果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1"/>
          <w:numId w:val="1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投标人应认真阅读、并充分理解招标文件的全部内容（包括所有的补充、修改内容重要事项、格式、条款和技术规范、参数及要求等）。投标人没有按照招标文件要求提交资料，或者投标</w:t>
      </w:r>
      <w:r>
        <w:rPr>
          <w:rFonts w:hint="eastAsia" w:ascii="宋体" w:hAnsi="宋体" w:cs="宋体"/>
          <w:szCs w:val="21"/>
        </w:rPr>
        <w:t>文件</w:t>
      </w:r>
      <w:r>
        <w:rPr>
          <w:rFonts w:hint="eastAsia" w:ascii="宋体" w:hAnsi="宋体" w:cs="宋体"/>
          <w:szCs w:val="21"/>
          <w:lang w:eastAsia="zh-TW"/>
        </w:rPr>
        <w:t>没有对招标文件在各方面都</w:t>
      </w:r>
      <w:r>
        <w:rPr>
          <w:rFonts w:hint="eastAsia" w:ascii="宋体" w:hAnsi="宋体" w:cs="宋体"/>
          <w:szCs w:val="21"/>
        </w:rPr>
        <w:t>作</w:t>
      </w:r>
      <w:r>
        <w:rPr>
          <w:rFonts w:hint="eastAsia" w:ascii="宋体" w:hAnsi="宋体" w:cs="宋体"/>
          <w:szCs w:val="21"/>
          <w:lang w:eastAsia="zh-TW"/>
        </w:rPr>
        <w:t>出实质性响应是投标人的风险，有可能导致其投标被认定为无效投标或被确定为投标无效。</w:t>
      </w:r>
    </w:p>
    <w:p>
      <w:pPr>
        <w:numPr>
          <w:ilvl w:val="0"/>
          <w:numId w:val="1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投标报价</w:t>
      </w:r>
    </w:p>
    <w:p>
      <w:pPr>
        <w:numPr>
          <w:ilvl w:val="1"/>
          <w:numId w:val="12"/>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投标人应按照“用户需求书”</w:t>
      </w:r>
      <w:r>
        <w:rPr>
          <w:rFonts w:hint="eastAsia" w:ascii="宋体" w:hAnsi="宋体" w:cs="宋体"/>
          <w:szCs w:val="21"/>
        </w:rPr>
        <w:t>中</w:t>
      </w:r>
      <w:r>
        <w:rPr>
          <w:rFonts w:hint="eastAsia" w:ascii="宋体" w:hAnsi="宋体" w:cs="宋体"/>
          <w:szCs w:val="21"/>
          <w:lang w:eastAsia="zh-TW"/>
        </w:rPr>
        <w:t>采购项目技术规格、参数及要求规定的内容、责任范围进行报价。并按《</w:t>
      </w:r>
      <w:r>
        <w:rPr>
          <w:rFonts w:hint="eastAsia" w:ascii="宋体" w:hAnsi="宋体" w:cs="宋体"/>
          <w:szCs w:val="21"/>
        </w:rPr>
        <w:t>开标一览表(报价表)</w:t>
      </w:r>
      <w:r>
        <w:rPr>
          <w:rFonts w:hint="eastAsia" w:ascii="宋体" w:hAnsi="宋体" w:cs="宋体"/>
          <w:szCs w:val="21"/>
          <w:lang w:eastAsia="zh-TW"/>
        </w:rPr>
        <w:t>》</w:t>
      </w:r>
      <w:r>
        <w:rPr>
          <w:rFonts w:hint="eastAsia" w:ascii="宋体" w:hAnsi="宋体" w:cs="宋体"/>
          <w:szCs w:val="21"/>
        </w:rPr>
        <w:t>及</w:t>
      </w:r>
      <w:r>
        <w:rPr>
          <w:rFonts w:hint="eastAsia" w:ascii="宋体" w:hAnsi="宋体" w:cs="宋体"/>
          <w:szCs w:val="21"/>
          <w:lang w:eastAsia="zh-TW"/>
        </w:rPr>
        <w:t>《投标分项报价表》（如适用）的</w:t>
      </w:r>
      <w:r>
        <w:rPr>
          <w:rFonts w:hint="eastAsia" w:ascii="宋体" w:hAnsi="宋体" w:cs="宋体"/>
          <w:szCs w:val="21"/>
        </w:rPr>
        <w:t>要求</w:t>
      </w:r>
      <w:r>
        <w:rPr>
          <w:rFonts w:hint="eastAsia" w:ascii="宋体" w:hAnsi="宋体" w:cs="宋体"/>
          <w:szCs w:val="21"/>
          <w:lang w:eastAsia="zh-TW"/>
        </w:rPr>
        <w:t>报出总价和分项价格。</w:t>
      </w:r>
    </w:p>
    <w:p>
      <w:pPr>
        <w:numPr>
          <w:ilvl w:val="1"/>
          <w:numId w:val="12"/>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pPr>
        <w:numPr>
          <w:ilvl w:val="2"/>
          <w:numId w:val="12"/>
        </w:numPr>
        <w:tabs>
          <w:tab w:val="left" w:pos="851"/>
          <w:tab w:val="clear" w:pos="567"/>
        </w:tabs>
        <w:autoSpaceDE w:val="0"/>
        <w:autoSpaceDN w:val="0"/>
        <w:adjustRightInd w:val="0"/>
        <w:snapToGrid w:val="0"/>
        <w:spacing w:line="360" w:lineRule="auto"/>
        <w:ind w:left="851" w:hanging="851"/>
        <w:jc w:val="left"/>
        <w:rPr>
          <w:rFonts w:ascii="宋体" w:hAnsi="宋体" w:cs="宋体"/>
          <w:szCs w:val="21"/>
          <w:lang w:eastAsia="zh-TW"/>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w:t>
      </w:r>
      <w:r>
        <w:rPr>
          <w:rFonts w:hint="eastAsia" w:ascii="宋体" w:hAnsi="宋体" w:cs="宋体"/>
          <w:szCs w:val="21"/>
          <w:lang w:eastAsia="zh-TW"/>
        </w:rPr>
        <w:t>产品</w:t>
      </w:r>
      <w:r>
        <w:rPr>
          <w:rFonts w:hint="eastAsia" w:ascii="宋体" w:hAnsi="宋体" w:cs="宋体"/>
          <w:szCs w:val="21"/>
        </w:rPr>
        <w:t>价格、服务价格、</w:t>
      </w:r>
      <w:r>
        <w:rPr>
          <w:rFonts w:hint="eastAsia" w:ascii="宋体" w:hAnsi="宋体" w:cs="宋体"/>
          <w:szCs w:val="21"/>
          <w:lang w:eastAsia="zh-TW"/>
        </w:rPr>
        <w:t>应向中华人民共和国政府缴纳的增值税和其它税等全部税费、</w:t>
      </w:r>
      <w:r>
        <w:t>运输、保险、安装、伴随服务、</w:t>
      </w:r>
      <w:r>
        <w:rPr>
          <w:rFonts w:hint="eastAsia" w:ascii="宋体" w:hAnsi="宋体" w:cs="宋体"/>
          <w:szCs w:val="21"/>
          <w:lang w:eastAsia="zh-TW"/>
        </w:rPr>
        <w:t>标准附件价、备品备件及专用工具价</w:t>
      </w:r>
      <w:r>
        <w:rPr>
          <w:rFonts w:ascii="宋体" w:hAnsi="宋体" w:cs="宋体"/>
          <w:szCs w:val="21"/>
          <w:lang w:eastAsia="zh-TW"/>
        </w:rPr>
        <w:t>(</w:t>
      </w:r>
      <w:r>
        <w:rPr>
          <w:rFonts w:hint="eastAsia" w:ascii="宋体" w:hAnsi="宋体" w:cs="宋体"/>
          <w:szCs w:val="21"/>
          <w:lang w:eastAsia="zh-TW"/>
        </w:rPr>
        <w:t>如有</w:t>
      </w:r>
      <w:r>
        <w:rPr>
          <w:rFonts w:ascii="宋体" w:hAnsi="宋体" w:cs="宋体"/>
          <w:szCs w:val="21"/>
          <w:lang w:eastAsia="zh-TW"/>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lang w:eastAsia="zh-TW"/>
        </w:rPr>
        <w:t>提供境外的货物</w:t>
      </w:r>
      <w:r>
        <w:rPr>
          <w:rFonts w:hint="eastAsia" w:ascii="宋体" w:hAnsi="宋体" w:cs="宋体"/>
          <w:szCs w:val="21"/>
        </w:rPr>
        <w:t>，</w:t>
      </w:r>
      <w:r>
        <w:rPr>
          <w:rFonts w:hint="eastAsia" w:ascii="宋体" w:hAnsi="宋体" w:cs="宋体"/>
          <w:szCs w:val="21"/>
          <w:lang w:eastAsia="zh-TW"/>
        </w:rPr>
        <w:t>还应包括货物从境外进口己缴纳或应缴纳的全部关税、增值税和其它税</w:t>
      </w:r>
      <w:r>
        <w:rPr>
          <w:rFonts w:hint="eastAsia" w:ascii="宋体" w:hAnsi="宋体" w:cs="宋体"/>
          <w:szCs w:val="21"/>
        </w:rPr>
        <w:t>、</w:t>
      </w:r>
      <w:r>
        <w:rPr>
          <w:rFonts w:hint="eastAsia" w:ascii="宋体" w:hAnsi="宋体" w:cs="宋体"/>
          <w:szCs w:val="21"/>
          <w:lang w:eastAsia="zh-TW"/>
        </w:rPr>
        <w:t>报货物境外离岸价格、国外运输费、国外运输保险费等费用。</w:t>
      </w:r>
    </w:p>
    <w:p>
      <w:pPr>
        <w:numPr>
          <w:ilvl w:val="2"/>
          <w:numId w:val="12"/>
        </w:numPr>
        <w:tabs>
          <w:tab w:val="left" w:pos="851"/>
        </w:tabs>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lang w:eastAsia="zh-TW"/>
        </w:rPr>
        <w:t>对于报价免费的</w:t>
      </w:r>
      <w:r>
        <w:rPr>
          <w:rFonts w:hint="eastAsia" w:ascii="宋体" w:hAnsi="宋体" w:cs="宋体"/>
          <w:szCs w:val="21"/>
        </w:rPr>
        <w:t>内容</w:t>
      </w:r>
      <w:r>
        <w:rPr>
          <w:rFonts w:hint="eastAsia" w:ascii="宋体" w:hAnsi="宋体" w:cs="宋体"/>
          <w:szCs w:val="21"/>
          <w:lang w:eastAsia="zh-TW"/>
        </w:rPr>
        <w:t>须标明“免费”</w:t>
      </w:r>
      <w:r>
        <w:rPr>
          <w:rFonts w:hint="eastAsia" w:ascii="宋体" w:hAnsi="宋体" w:cs="宋体"/>
          <w:szCs w:val="21"/>
        </w:rPr>
        <w:t>。</w:t>
      </w:r>
    </w:p>
    <w:p>
      <w:pPr>
        <w:numPr>
          <w:ilvl w:val="1"/>
          <w:numId w:val="12"/>
        </w:numPr>
        <w:autoSpaceDE w:val="0"/>
        <w:autoSpaceDN w:val="0"/>
        <w:adjustRightInd w:val="0"/>
        <w:snapToGrid w:val="0"/>
        <w:spacing w:line="360" w:lineRule="auto"/>
        <w:rPr>
          <w:rFonts w:ascii="宋体" w:hAnsi="宋体" w:cs="宋体"/>
          <w:szCs w:val="21"/>
        </w:rPr>
      </w:pPr>
      <w:r>
        <w:rPr>
          <w:rFonts w:hint="eastAsia" w:ascii="宋体" w:hAnsi="宋体"/>
          <w:szCs w:val="21"/>
        </w:rPr>
        <w:t>除另有规定，</w:t>
      </w:r>
      <w:r>
        <w:rPr>
          <w:rFonts w:hint="eastAsia" w:ascii="宋体" w:hAnsi="宋体" w:cs="宋体"/>
          <w:szCs w:val="21"/>
          <w:lang w:eastAsia="zh-TW"/>
        </w:rPr>
        <w:t>投标人所报的投标价在合同执行过程中是固定不变的</w:t>
      </w:r>
      <w:r>
        <w:rPr>
          <w:rFonts w:hint="eastAsia" w:ascii="宋体" w:hAnsi="宋体" w:cs="宋体"/>
          <w:szCs w:val="21"/>
        </w:rPr>
        <w:t>，</w:t>
      </w:r>
      <w:r>
        <w:rPr>
          <w:rFonts w:hint="eastAsia" w:ascii="宋体" w:hAnsi="宋体" w:cs="宋体"/>
          <w:szCs w:val="21"/>
          <w:lang w:eastAsia="zh-TW"/>
        </w:rPr>
        <w:t>不得以任何理由予以变更。任何包含价格调整要求的投标被认为是非实质性响应投标而予以拒绝。</w:t>
      </w:r>
    </w:p>
    <w:p>
      <w:pPr>
        <w:numPr>
          <w:ilvl w:val="1"/>
          <w:numId w:val="12"/>
        </w:numPr>
        <w:autoSpaceDE w:val="0"/>
        <w:autoSpaceDN w:val="0"/>
        <w:adjustRightInd w:val="0"/>
        <w:snapToGrid w:val="0"/>
        <w:spacing w:line="360" w:lineRule="auto"/>
        <w:rPr>
          <w:rFonts w:ascii="宋体" w:hAnsi="宋体"/>
          <w:szCs w:val="21"/>
        </w:rPr>
      </w:pPr>
      <w:r>
        <w:rPr>
          <w:rFonts w:hint="eastAsia" w:ascii="宋体" w:hAnsi="宋体"/>
          <w:szCs w:val="21"/>
        </w:rPr>
        <w:t>本项目不允许有备选方案，本次招标不接受选择性报价，</w:t>
      </w:r>
      <w:r>
        <w:rPr>
          <w:rFonts w:hint="eastAsia" w:ascii="宋体" w:hAnsi="宋体" w:cs="宋体"/>
          <w:szCs w:val="21"/>
        </w:rPr>
        <w:t>否则将被视为无效投标。</w:t>
      </w:r>
    </w:p>
    <w:p>
      <w:pPr>
        <w:numPr>
          <w:ilvl w:val="1"/>
          <w:numId w:val="12"/>
        </w:numPr>
        <w:autoSpaceDE w:val="0"/>
        <w:autoSpaceDN w:val="0"/>
        <w:adjustRightInd w:val="0"/>
        <w:snapToGrid w:val="0"/>
        <w:spacing w:line="360" w:lineRule="auto"/>
        <w:rPr>
          <w:rFonts w:ascii="宋体" w:hAnsi="宋体" w:cs="宋体"/>
          <w:szCs w:val="21"/>
          <w:lang w:eastAsia="zh-TW"/>
        </w:rPr>
      </w:pPr>
      <w:r>
        <w:rPr>
          <w:rFonts w:hint="eastAsia" w:ascii="宋体" w:hAnsi="宋体"/>
          <w:szCs w:val="21"/>
        </w:rPr>
        <w:t>除</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pPr>
        <w:numPr>
          <w:ilvl w:val="0"/>
          <w:numId w:val="1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投标货币</w:t>
      </w:r>
    </w:p>
    <w:p>
      <w:pPr>
        <w:numPr>
          <w:ilvl w:val="1"/>
          <w:numId w:val="12"/>
        </w:numPr>
        <w:autoSpaceDE w:val="0"/>
        <w:autoSpaceDN w:val="0"/>
        <w:adjustRightInd w:val="0"/>
        <w:snapToGrid w:val="0"/>
        <w:spacing w:line="360" w:lineRule="auto"/>
        <w:rPr>
          <w:rFonts w:ascii="宋体" w:hAnsi="宋体"/>
          <w:szCs w:val="21"/>
        </w:rPr>
      </w:pPr>
      <w:r>
        <w:rPr>
          <w:rFonts w:hint="eastAsia" w:ascii="宋体" w:hAnsi="宋体"/>
          <w:szCs w:val="21"/>
        </w:rPr>
        <w:t>投标人所提供的货物和服务均应以人民币报价。</w:t>
      </w:r>
    </w:p>
    <w:p>
      <w:pPr>
        <w:numPr>
          <w:ilvl w:val="0"/>
          <w:numId w:val="1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联合体投标</w:t>
      </w:r>
    </w:p>
    <w:p>
      <w:pPr>
        <w:numPr>
          <w:ilvl w:val="1"/>
          <w:numId w:val="12"/>
        </w:numPr>
        <w:autoSpaceDE w:val="0"/>
        <w:autoSpaceDN w:val="0"/>
        <w:adjustRightInd w:val="0"/>
        <w:snapToGrid w:val="0"/>
        <w:spacing w:line="360" w:lineRule="auto"/>
        <w:rPr>
          <w:rFonts w:ascii="宋体" w:hAnsi="宋体" w:cs="黑体"/>
          <w:b/>
          <w:bCs/>
          <w:szCs w:val="21"/>
        </w:rPr>
      </w:pPr>
      <w:r>
        <w:rPr>
          <w:rFonts w:hint="eastAsia" w:ascii="宋体" w:hAnsi="宋体"/>
          <w:szCs w:val="21"/>
        </w:rPr>
        <w:t>本项目不接受联合体投标。如果投标邀请中规定允许联合体投标的，则必须满足：</w:t>
      </w:r>
    </w:p>
    <w:p>
      <w:pPr>
        <w:numPr>
          <w:ilvl w:val="2"/>
          <w:numId w:val="12"/>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以联合体形式参加投标的，联合体各方均必须符合</w:t>
      </w:r>
      <w:r>
        <w:rPr>
          <w:rFonts w:hint="eastAsia" w:ascii="宋体" w:hAnsi="宋体"/>
          <w:bCs/>
          <w:szCs w:val="20"/>
        </w:rPr>
        <w:t>《中华人民共和国政府采购法》第二十二条第（一）至（六）项规定。</w:t>
      </w:r>
    </w:p>
    <w:p>
      <w:pPr>
        <w:numPr>
          <w:ilvl w:val="2"/>
          <w:numId w:val="12"/>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书，不得再以自己名义单独在同一项目（或包组）中投标，也不得组成新的联合体参加同一项目（或包组）投标。</w:t>
      </w:r>
    </w:p>
    <w:p>
      <w:pPr>
        <w:numPr>
          <w:ilvl w:val="2"/>
          <w:numId w:val="12"/>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pPr>
        <w:numPr>
          <w:ilvl w:val="2"/>
          <w:numId w:val="12"/>
        </w:numPr>
        <w:tabs>
          <w:tab w:val="left" w:pos="851"/>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联合体投标的，可以由联合体中的一方或者共同提交投标保证金，以一方名义提交投标保证金的，对联合体各方均具有约束力。</w:t>
      </w:r>
    </w:p>
    <w:p>
      <w:pPr>
        <w:numPr>
          <w:ilvl w:val="2"/>
          <w:numId w:val="12"/>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pPr>
        <w:numPr>
          <w:ilvl w:val="0"/>
          <w:numId w:val="1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证明投标人合格和资格的文件</w:t>
      </w:r>
    </w:p>
    <w:p>
      <w:pPr>
        <w:numPr>
          <w:ilvl w:val="1"/>
          <w:numId w:val="12"/>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投标人应提交证明其有资格参加投标和中标后有能力履行合同的文件</w:t>
      </w:r>
      <w:r>
        <w:rPr>
          <w:rFonts w:hint="eastAsia" w:ascii="宋体" w:hAnsi="宋体" w:cs="宋体"/>
          <w:szCs w:val="21"/>
        </w:rPr>
        <w:t>，</w:t>
      </w:r>
      <w:r>
        <w:rPr>
          <w:rFonts w:hint="eastAsia" w:ascii="宋体" w:hAnsi="宋体" w:cs="宋体"/>
          <w:szCs w:val="21"/>
          <w:lang w:eastAsia="zh-TW"/>
        </w:rPr>
        <w:t>并作为其投标文件的一部分。如果投标人为联合体</w:t>
      </w:r>
      <w:r>
        <w:rPr>
          <w:rFonts w:hint="eastAsia" w:ascii="宋体" w:hAnsi="宋体" w:cs="宋体"/>
          <w:szCs w:val="21"/>
        </w:rPr>
        <w:t>，</w:t>
      </w:r>
      <w:r>
        <w:rPr>
          <w:rFonts w:hint="eastAsia" w:ascii="宋体" w:hAnsi="宋体" w:cs="宋体"/>
          <w:szCs w:val="21"/>
          <w:lang w:eastAsia="zh-TW"/>
        </w:rPr>
        <w:t>应提交联合体各方的资格证明文件、联合投标协议并注明主</w:t>
      </w:r>
      <w:r>
        <w:rPr>
          <w:rFonts w:hint="eastAsia" w:ascii="宋体" w:hAnsi="宋体" w:cs="宋体"/>
          <w:szCs w:val="21"/>
        </w:rPr>
        <w:t>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pPr>
        <w:numPr>
          <w:ilvl w:val="1"/>
          <w:numId w:val="1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投标人提交的资格证明文件应证明其</w:t>
      </w:r>
      <w:r>
        <w:rPr>
          <w:rFonts w:hint="eastAsia" w:ascii="宋体" w:hAnsi="宋体" w:cs="宋体"/>
          <w:szCs w:val="21"/>
        </w:rPr>
        <w:t>满足</w:t>
      </w:r>
      <w:r>
        <w:rPr>
          <w:rFonts w:hint="eastAsia" w:ascii="宋体"/>
          <w:bCs/>
          <w:szCs w:val="20"/>
        </w:rPr>
        <w:t>投标人的资格要求</w:t>
      </w:r>
      <w:r>
        <w:rPr>
          <w:rFonts w:hint="eastAsia" w:ascii="宋体" w:hAnsi="宋体" w:cs="宋体"/>
          <w:szCs w:val="21"/>
          <w:lang w:eastAsia="zh-TW"/>
        </w:rPr>
        <w:t>。</w:t>
      </w:r>
    </w:p>
    <w:p>
      <w:pPr>
        <w:numPr>
          <w:ilvl w:val="0"/>
          <w:numId w:val="12"/>
        </w:numPr>
        <w:autoSpaceDE w:val="0"/>
        <w:autoSpaceDN w:val="0"/>
        <w:adjustRightInd w:val="0"/>
        <w:snapToGrid w:val="0"/>
        <w:spacing w:line="360" w:lineRule="auto"/>
        <w:ind w:left="449" w:hanging="449" w:hangingChars="213"/>
        <w:outlineLvl w:val="2"/>
        <w:rPr>
          <w:rFonts w:ascii="宋体" w:hAnsi="宋体"/>
          <w:b/>
          <w:bCs/>
          <w:szCs w:val="21"/>
        </w:rPr>
      </w:pPr>
      <w:r>
        <w:rPr>
          <w:rFonts w:ascii="宋体" w:hAnsi="宋体"/>
          <w:b/>
          <w:bCs/>
          <w:szCs w:val="21"/>
        </w:rPr>
        <w:t>证明投标标的的合格性和符合招标文件规定的文件</w:t>
      </w:r>
    </w:p>
    <w:p>
      <w:pPr>
        <w:numPr>
          <w:ilvl w:val="1"/>
          <w:numId w:val="12"/>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投标人应提交证明文件</w:t>
      </w:r>
      <w:r>
        <w:rPr>
          <w:rFonts w:hint="eastAsia" w:ascii="宋体" w:hAnsi="宋体" w:cs="宋体"/>
          <w:szCs w:val="21"/>
        </w:rPr>
        <w:t>，</w:t>
      </w:r>
      <w:r>
        <w:rPr>
          <w:rFonts w:hint="eastAsia" w:ascii="宋体" w:hAnsi="宋体" w:cs="宋体"/>
          <w:szCs w:val="21"/>
          <w:lang w:eastAsia="zh-TW"/>
        </w:rPr>
        <w:t>证明其拟</w:t>
      </w:r>
      <w:r>
        <w:rPr>
          <w:rFonts w:hint="eastAsia" w:ascii="宋体" w:hAnsi="宋体" w:cs="宋体"/>
          <w:szCs w:val="21"/>
        </w:rPr>
        <w:t>投标</w:t>
      </w:r>
      <w:r>
        <w:rPr>
          <w:rFonts w:hint="eastAsia" w:ascii="宋体" w:hAnsi="宋体" w:cs="宋体"/>
          <w:szCs w:val="21"/>
          <w:lang w:eastAsia="zh-TW"/>
        </w:rPr>
        <w:t>的货物和服务的合格性符合招标文件规定。该证明文件作为投标文件的一部分。</w:t>
      </w:r>
    </w:p>
    <w:p>
      <w:pPr>
        <w:numPr>
          <w:ilvl w:val="1"/>
          <w:numId w:val="1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货物和服务合格性的证明文件应包括投标分项报价表中对货物和服务原产地的说明。</w:t>
      </w:r>
    </w:p>
    <w:p>
      <w:pPr>
        <w:numPr>
          <w:ilvl w:val="1"/>
          <w:numId w:val="12"/>
        </w:numPr>
        <w:autoSpaceDE w:val="0"/>
        <w:autoSpaceDN w:val="0"/>
        <w:adjustRightInd w:val="0"/>
        <w:snapToGrid w:val="0"/>
        <w:spacing w:line="360" w:lineRule="auto"/>
        <w:rPr>
          <w:rFonts w:ascii="宋体" w:hAnsi="宋体"/>
          <w:strike/>
          <w:szCs w:val="21"/>
        </w:rPr>
      </w:pPr>
      <w:r>
        <w:rPr>
          <w:rFonts w:hint="eastAsia" w:ascii="宋体" w:hAnsi="宋体" w:cs="宋体"/>
          <w:szCs w:val="21"/>
          <w:lang w:eastAsia="zh-TW"/>
        </w:rPr>
        <w:t>证明货物和服务与招标文件的要求相一致的文件，可以是文字资料、图纸和数据</w:t>
      </w:r>
      <w:r>
        <w:rPr>
          <w:rFonts w:hint="eastAsia" w:ascii="宋体" w:hAnsi="宋体" w:cs="宋体"/>
          <w:szCs w:val="21"/>
        </w:rPr>
        <w:t>。</w:t>
      </w:r>
    </w:p>
    <w:p>
      <w:pPr>
        <w:numPr>
          <w:ilvl w:val="0"/>
          <w:numId w:val="1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投标保证金</w:t>
      </w:r>
    </w:p>
    <w:p>
      <w:pPr>
        <w:numPr>
          <w:ilvl w:val="1"/>
          <w:numId w:val="1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w:t>
      </w:r>
      <w:r>
        <w:rPr>
          <w:rFonts w:hint="eastAsia" w:ascii="宋体" w:hAnsi="宋体" w:cs="宋体"/>
          <w:szCs w:val="21"/>
        </w:rPr>
        <w:t>按</w:t>
      </w:r>
      <w:r>
        <w:rPr>
          <w:rFonts w:hint="eastAsia" w:ascii="宋体" w:hAnsi="宋体" w:cs="宋体"/>
          <w:szCs w:val="21"/>
          <w:lang w:eastAsia="zh-TW"/>
        </w:rPr>
        <w:t>规定</w:t>
      </w:r>
      <w:r>
        <w:rPr>
          <w:rFonts w:hint="eastAsia" w:ascii="宋体" w:hAnsi="宋体" w:cs="宋体"/>
          <w:szCs w:val="21"/>
        </w:rPr>
        <w:t>缴纳</w:t>
      </w:r>
      <w:r>
        <w:rPr>
          <w:rFonts w:hint="eastAsia" w:ascii="宋体" w:hAnsi="宋体" w:cs="宋体"/>
          <w:szCs w:val="21"/>
          <w:lang w:eastAsia="zh-TW"/>
        </w:rPr>
        <w:t>投标保证金</w:t>
      </w:r>
      <w:r>
        <w:rPr>
          <w:rFonts w:hint="eastAsia" w:ascii="宋体" w:hAnsi="宋体" w:cs="宋体"/>
          <w:szCs w:val="21"/>
        </w:rPr>
        <w:t>，</w:t>
      </w:r>
      <w:r>
        <w:rPr>
          <w:rFonts w:hint="eastAsia" w:ascii="宋体" w:hAnsi="宋体" w:cs="宋体"/>
          <w:szCs w:val="21"/>
          <w:lang w:eastAsia="zh-TW"/>
        </w:rPr>
        <w:t>并作为其投标</w:t>
      </w:r>
      <w:r>
        <w:rPr>
          <w:rFonts w:hint="eastAsia" w:ascii="宋体" w:hAnsi="宋体" w:cs="宋体"/>
          <w:szCs w:val="21"/>
        </w:rPr>
        <w:t>文件的组成</w:t>
      </w:r>
      <w:r>
        <w:rPr>
          <w:rFonts w:hint="eastAsia" w:ascii="宋体" w:hAnsi="宋体" w:cs="宋体"/>
          <w:szCs w:val="21"/>
          <w:lang w:eastAsia="zh-TW"/>
        </w:rPr>
        <w:t>部分。</w:t>
      </w:r>
    </w:p>
    <w:p>
      <w:pPr>
        <w:adjustRightInd w:val="0"/>
        <w:snapToGrid w:val="0"/>
        <w:spacing w:line="360" w:lineRule="auto"/>
        <w:ind w:left="425"/>
        <w:rPr>
          <w:rFonts w:ascii="宋体" w:hAnsi="宋体"/>
          <w:szCs w:val="21"/>
          <w:highlight w:val="yellow"/>
        </w:rPr>
      </w:pPr>
      <w:r>
        <w:rPr>
          <w:rFonts w:ascii="宋体" w:hAnsi="宋体"/>
          <w:szCs w:val="21"/>
        </w:rPr>
        <w:t>投标保证金金额</w:t>
      </w:r>
      <w:r>
        <w:rPr>
          <w:rFonts w:ascii="宋体" w:hAnsi="宋体"/>
          <w:szCs w:val="21"/>
          <w:highlight w:val="none"/>
        </w:rPr>
        <w:t>：</w:t>
      </w:r>
      <w:r>
        <w:rPr>
          <w:rFonts w:hint="eastAsia" w:ascii="宋体" w:hAnsi="宋体"/>
          <w:b/>
          <w:bCs/>
          <w:highlight w:val="none"/>
        </w:rPr>
        <w:t>人民币</w:t>
      </w:r>
      <w:r>
        <w:rPr>
          <w:rFonts w:hint="eastAsia" w:ascii="宋体" w:hAnsi="宋体"/>
          <w:b/>
          <w:bCs/>
          <w:highlight w:val="none"/>
          <w:lang w:val="en-US" w:eastAsia="zh-CN"/>
        </w:rPr>
        <w:t>4000</w:t>
      </w:r>
      <w:r>
        <w:rPr>
          <w:rFonts w:hint="eastAsia" w:ascii="宋体" w:hAnsi="宋体"/>
          <w:b/>
          <w:bCs/>
          <w:highlight w:val="none"/>
        </w:rPr>
        <w:t>.00元</w:t>
      </w:r>
    </w:p>
    <w:p>
      <w:pPr>
        <w:adjustRightInd w:val="0"/>
        <w:snapToGrid w:val="0"/>
        <w:spacing w:line="360" w:lineRule="auto"/>
        <w:ind w:left="425"/>
        <w:rPr>
          <w:rFonts w:ascii="宋体" w:hAnsi="宋体"/>
          <w:bCs/>
        </w:rPr>
      </w:pPr>
      <w:r>
        <w:rPr>
          <w:rFonts w:hint="eastAsia" w:ascii="宋体" w:hAnsi="宋体"/>
          <w:bCs/>
        </w:rPr>
        <w:t>提交形式：</w:t>
      </w:r>
      <w:r>
        <w:rPr>
          <w:rFonts w:hint="eastAsia" w:ascii="宋体" w:hAnsi="宋体"/>
          <w:b/>
          <w:bCs/>
        </w:rPr>
        <w:t>非现金形式</w:t>
      </w:r>
    </w:p>
    <w:p>
      <w:pPr>
        <w:adjustRightInd w:val="0"/>
        <w:snapToGrid w:val="0"/>
        <w:spacing w:line="360" w:lineRule="auto"/>
        <w:ind w:left="425"/>
        <w:rPr>
          <w:rFonts w:ascii="宋体" w:hAnsi="宋体"/>
          <w:szCs w:val="21"/>
        </w:rPr>
      </w:pPr>
      <w:r>
        <w:rPr>
          <w:rFonts w:hint="eastAsia" w:ascii="宋体" w:hAnsi="宋体"/>
          <w:szCs w:val="21"/>
        </w:rPr>
        <w:t>投标保证金账号：</w:t>
      </w:r>
    </w:p>
    <w:p>
      <w:pPr>
        <w:adjustRightInd w:val="0"/>
        <w:snapToGrid w:val="0"/>
        <w:spacing w:line="360" w:lineRule="auto"/>
        <w:ind w:left="433" w:leftChars="206"/>
        <w:rPr>
          <w:rFonts w:ascii="宋体" w:hAnsi="宋体"/>
          <w:szCs w:val="21"/>
        </w:rPr>
      </w:pPr>
      <w:r>
        <w:rPr>
          <w:rFonts w:hint="eastAsia" w:ascii="宋体" w:hAnsi="宋体"/>
          <w:szCs w:val="21"/>
        </w:rPr>
        <w:t>收款单位名称：</w:t>
      </w:r>
      <w:r>
        <w:rPr>
          <w:rFonts w:hint="eastAsia"/>
        </w:rPr>
        <w:t>广东巨正建设项目管理有限公司惠州分公司</w:t>
      </w:r>
    </w:p>
    <w:p>
      <w:pPr>
        <w:adjustRightInd w:val="0"/>
        <w:snapToGrid w:val="0"/>
        <w:spacing w:line="360" w:lineRule="auto"/>
        <w:ind w:left="433" w:leftChars="206"/>
        <w:rPr>
          <w:rFonts w:ascii="宋体" w:hAnsi="宋体"/>
          <w:szCs w:val="21"/>
        </w:rPr>
      </w:pPr>
      <w:r>
        <w:rPr>
          <w:rFonts w:hint="eastAsia" w:ascii="宋体" w:hAnsi="宋体"/>
          <w:szCs w:val="21"/>
        </w:rPr>
        <w:t>账号：</w:t>
      </w:r>
      <w:r>
        <w:t>2008</w:t>
      </w:r>
      <w:r>
        <w:rPr>
          <w:rFonts w:hint="eastAsia"/>
        </w:rPr>
        <w:t xml:space="preserve"> </w:t>
      </w:r>
      <w:r>
        <w:t>02010</w:t>
      </w:r>
      <w:r>
        <w:rPr>
          <w:rFonts w:hint="eastAsia"/>
        </w:rPr>
        <w:t xml:space="preserve"> </w:t>
      </w:r>
      <w:r>
        <w:t>9200</w:t>
      </w:r>
      <w:r>
        <w:rPr>
          <w:rFonts w:hint="eastAsia"/>
        </w:rPr>
        <w:t xml:space="preserve"> </w:t>
      </w:r>
      <w:r>
        <w:t>593867</w:t>
      </w:r>
    </w:p>
    <w:p>
      <w:pPr>
        <w:adjustRightInd w:val="0"/>
        <w:snapToGrid w:val="0"/>
        <w:spacing w:line="360" w:lineRule="auto"/>
        <w:ind w:left="433" w:leftChars="206"/>
        <w:rPr>
          <w:rFonts w:ascii="宋体" w:hAnsi="宋体"/>
          <w:szCs w:val="21"/>
        </w:rPr>
      </w:pPr>
      <w:r>
        <w:rPr>
          <w:rFonts w:hint="eastAsia" w:ascii="宋体" w:hAnsi="宋体"/>
          <w:szCs w:val="21"/>
        </w:rPr>
        <w:t>开户银行：</w:t>
      </w:r>
      <w:r>
        <w:rPr>
          <w:rFonts w:hint="eastAsia"/>
        </w:rPr>
        <w:t>中国工商银行惠州市分行</w:t>
      </w:r>
      <w:r>
        <w:rPr>
          <w:rFonts w:hint="eastAsia" w:ascii="宋体" w:hAnsi="宋体"/>
          <w:szCs w:val="21"/>
        </w:rPr>
        <w:t xml:space="preserve"> </w:t>
      </w:r>
    </w:p>
    <w:p>
      <w:pPr>
        <w:adjustRightInd w:val="0"/>
        <w:snapToGrid w:val="0"/>
        <w:spacing w:line="360" w:lineRule="auto"/>
        <w:ind w:left="433" w:leftChars="206"/>
        <w:rPr>
          <w:rFonts w:ascii="宋体" w:hAnsi="宋体"/>
          <w:b/>
          <w:szCs w:val="21"/>
        </w:rPr>
      </w:pPr>
      <w:r>
        <w:rPr>
          <w:rFonts w:hint="eastAsia" w:ascii="宋体" w:hAnsi="宋体"/>
          <w:b/>
          <w:szCs w:val="21"/>
        </w:rPr>
        <w:t>注：</w:t>
      </w:r>
      <w:r>
        <w:rPr>
          <w:rFonts w:hint="eastAsia" w:ascii="宋体" w:cs="宋体"/>
          <w:b/>
          <w:kern w:val="0"/>
          <w:szCs w:val="21"/>
          <w:lang w:val="zh-CN"/>
        </w:rPr>
        <w:t>投标人请在缴款凭证</w:t>
      </w:r>
      <w:r>
        <w:rPr>
          <w:rFonts w:ascii="宋体" w:cs="宋体"/>
          <w:b/>
          <w:kern w:val="0"/>
          <w:szCs w:val="21"/>
          <w:lang w:val="zh-CN"/>
        </w:rPr>
        <w:t>"</w:t>
      </w:r>
      <w:r>
        <w:rPr>
          <w:rFonts w:hint="eastAsia" w:ascii="宋体" w:cs="宋体"/>
          <w:b/>
          <w:kern w:val="0"/>
          <w:szCs w:val="21"/>
          <w:lang w:val="zh-CN"/>
        </w:rPr>
        <w:t>备注</w:t>
      </w:r>
      <w:r>
        <w:rPr>
          <w:rFonts w:ascii="宋体" w:cs="宋体"/>
          <w:b/>
          <w:kern w:val="0"/>
          <w:szCs w:val="21"/>
          <w:lang w:val="zh-CN"/>
        </w:rPr>
        <w:t>"</w:t>
      </w:r>
      <w:r>
        <w:rPr>
          <w:rFonts w:hint="eastAsia" w:ascii="宋体" w:cs="宋体"/>
          <w:b/>
          <w:kern w:val="0"/>
          <w:szCs w:val="21"/>
          <w:lang w:val="zh-CN"/>
        </w:rPr>
        <w:t>栏写明</w:t>
      </w:r>
      <w:r>
        <w:rPr>
          <w:rFonts w:hint="eastAsia" w:ascii="宋体" w:cs="宋体"/>
          <w:b/>
          <w:kern w:val="0"/>
          <w:szCs w:val="21"/>
          <w:u w:val="single"/>
          <w:lang w:val="zh-CN"/>
        </w:rPr>
        <w:t>JZHZ0</w:t>
      </w:r>
      <w:r>
        <w:rPr>
          <w:rFonts w:hint="eastAsia" w:ascii="宋体" w:cs="宋体"/>
          <w:b/>
          <w:kern w:val="0"/>
          <w:szCs w:val="21"/>
          <w:u w:val="single"/>
          <w:lang w:val="en-US" w:eastAsia="zh-CN"/>
        </w:rPr>
        <w:t>23</w:t>
      </w:r>
      <w:r>
        <w:rPr>
          <w:rFonts w:hint="eastAsia" w:ascii="宋体" w:cs="宋体"/>
          <w:b/>
          <w:kern w:val="0"/>
          <w:szCs w:val="21"/>
          <w:lang w:val="zh-CN"/>
        </w:rPr>
        <w:t>，以便查询。</w:t>
      </w:r>
    </w:p>
    <w:p>
      <w:pPr>
        <w:autoSpaceDE w:val="0"/>
        <w:autoSpaceDN w:val="0"/>
        <w:adjustRightInd w:val="0"/>
        <w:snapToGrid w:val="0"/>
        <w:spacing w:line="360" w:lineRule="auto"/>
        <w:ind w:left="567"/>
        <w:rPr>
          <w:rFonts w:ascii="宋体" w:hAnsi="宋体" w:cs="宋体"/>
          <w:szCs w:val="21"/>
          <w:lang w:eastAsia="zh-TW"/>
        </w:rPr>
      </w:pPr>
      <w:r>
        <w:rPr>
          <w:rFonts w:hint="eastAsia" w:ascii="宋体" w:hAnsi="宋体"/>
          <w:szCs w:val="21"/>
        </w:rPr>
        <w:t>有效期：</w:t>
      </w:r>
      <w:r>
        <w:rPr>
          <w:rFonts w:hint="eastAsia" w:ascii="宋体" w:cs="宋体"/>
          <w:szCs w:val="21"/>
        </w:rPr>
        <w:t>投标保证金应在投标有效期内有效。</w:t>
      </w:r>
    </w:p>
    <w:p>
      <w:pPr>
        <w:numPr>
          <w:ilvl w:val="1"/>
          <w:numId w:val="1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投标人在投标截止时间前撤回已提交的投标文件的，采购人或者采购代理机构应当自收到投标人书面撤回通知之日起5个工作日内，退还已收取的投标保证金，但因投标人自身原因导致无法及时退还的除外。</w:t>
      </w:r>
    </w:p>
    <w:p>
      <w:pPr>
        <w:numPr>
          <w:ilvl w:val="1"/>
          <w:numId w:val="12"/>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未中标的投标人保证金，在中标通知书发出之日起</w:t>
      </w:r>
      <w:r>
        <w:rPr>
          <w:rFonts w:hint="eastAsia" w:ascii="宋体" w:hAnsi="宋体" w:cs="宋体"/>
          <w:szCs w:val="21"/>
        </w:rPr>
        <w:t>5</w:t>
      </w:r>
      <w:r>
        <w:rPr>
          <w:rFonts w:hint="eastAsia" w:ascii="宋体" w:hAnsi="宋体" w:cs="宋体"/>
          <w:szCs w:val="21"/>
          <w:lang w:eastAsia="zh-TW"/>
        </w:rPr>
        <w:t>个工作日内</w:t>
      </w:r>
      <w:r>
        <w:rPr>
          <w:rFonts w:hint="eastAsia" w:ascii="宋体" w:hAnsi="宋体" w:cs="宋体"/>
          <w:szCs w:val="21"/>
        </w:rPr>
        <w:t>（</w:t>
      </w:r>
      <w:r>
        <w:rPr>
          <w:rFonts w:hint="eastAsia" w:ascii="宋体" w:hAnsi="宋体" w:cs="宋体"/>
          <w:szCs w:val="21"/>
          <w:lang w:eastAsia="zh-TW"/>
        </w:rPr>
        <w:t>但因投标人自身原因导致无法及时退还的除外</w:t>
      </w:r>
      <w:r>
        <w:rPr>
          <w:rFonts w:hint="eastAsia" w:ascii="宋体" w:hAnsi="宋体" w:cs="宋体"/>
          <w:szCs w:val="21"/>
        </w:rPr>
        <w:t>）</w:t>
      </w:r>
      <w:r>
        <w:rPr>
          <w:rFonts w:hint="eastAsia" w:ascii="宋体" w:hAnsi="宋体" w:cs="宋体"/>
          <w:szCs w:val="21"/>
          <w:lang w:eastAsia="zh-TW"/>
        </w:rPr>
        <w:t>不计利息原额退还。</w:t>
      </w:r>
    </w:p>
    <w:p>
      <w:pPr>
        <w:numPr>
          <w:ilvl w:val="1"/>
          <w:numId w:val="1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中标人的投标保证金，在中标人与采购人签订采购合同之日起</w:t>
      </w:r>
      <w:r>
        <w:rPr>
          <w:rFonts w:hint="eastAsia" w:ascii="宋体" w:hAnsi="宋体" w:cs="宋体"/>
          <w:szCs w:val="21"/>
        </w:rPr>
        <w:t>5</w:t>
      </w:r>
      <w:r>
        <w:rPr>
          <w:rFonts w:hint="eastAsia" w:ascii="宋体" w:hAnsi="宋体" w:cs="宋体"/>
          <w:szCs w:val="21"/>
          <w:lang w:eastAsia="zh-TW"/>
        </w:rPr>
        <w:t>个工作日内</w:t>
      </w:r>
      <w:r>
        <w:rPr>
          <w:rFonts w:hint="eastAsia" w:ascii="宋体" w:hAnsi="宋体" w:cs="宋体"/>
          <w:szCs w:val="21"/>
        </w:rPr>
        <w:t>（</w:t>
      </w:r>
      <w:r>
        <w:rPr>
          <w:rFonts w:hint="eastAsia" w:ascii="宋体" w:hAnsi="宋体" w:cs="宋体"/>
          <w:szCs w:val="21"/>
          <w:lang w:eastAsia="zh-TW"/>
        </w:rPr>
        <w:t>但因投标人自身原因导致无法及时退还的除外</w:t>
      </w:r>
      <w:r>
        <w:rPr>
          <w:rFonts w:hint="eastAsia" w:ascii="宋体" w:hAnsi="宋体" w:cs="宋体"/>
          <w:szCs w:val="21"/>
        </w:rPr>
        <w:t>）</w:t>
      </w:r>
      <w:r>
        <w:rPr>
          <w:rFonts w:hint="eastAsia" w:ascii="宋体" w:hAnsi="宋体" w:cs="宋体"/>
          <w:szCs w:val="21"/>
          <w:lang w:eastAsia="zh-TW"/>
        </w:rPr>
        <w:t>不计利息原额退还或者转为中标人的</w:t>
      </w:r>
      <w:r>
        <w:rPr>
          <w:rFonts w:hint="eastAsia" w:ascii="宋体" w:hAnsi="宋体" w:cs="宋体"/>
          <w:szCs w:val="21"/>
        </w:rPr>
        <w:t>履约保证金</w:t>
      </w:r>
      <w:r>
        <w:rPr>
          <w:rFonts w:hint="eastAsia" w:ascii="宋体" w:hAnsi="宋体" w:cs="宋体"/>
          <w:szCs w:val="21"/>
          <w:lang w:eastAsia="zh-TW"/>
        </w:rPr>
        <w:t>。</w:t>
      </w:r>
    </w:p>
    <w:p>
      <w:pPr>
        <w:numPr>
          <w:ilvl w:val="1"/>
          <w:numId w:val="1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下列任一情</w:t>
      </w:r>
      <w:r>
        <w:rPr>
          <w:rFonts w:hint="eastAsia" w:ascii="宋体" w:hAnsi="宋体" w:cs="宋体"/>
          <w:szCs w:val="21"/>
        </w:rPr>
        <w:t>形</w:t>
      </w:r>
      <w:r>
        <w:rPr>
          <w:rFonts w:hint="eastAsia" w:ascii="宋体" w:hAnsi="宋体" w:cs="宋体"/>
          <w:szCs w:val="21"/>
          <w:lang w:eastAsia="zh-TW"/>
        </w:rPr>
        <w:t>发生时</w:t>
      </w:r>
      <w:r>
        <w:rPr>
          <w:rFonts w:hint="eastAsia" w:ascii="宋体" w:hAnsi="宋体" w:cs="宋体"/>
          <w:szCs w:val="21"/>
        </w:rPr>
        <w:t>，</w:t>
      </w:r>
      <w:r>
        <w:rPr>
          <w:rFonts w:hint="eastAsia" w:ascii="宋体" w:hAnsi="宋体" w:cs="宋体"/>
          <w:szCs w:val="21"/>
          <w:lang w:eastAsia="zh-TW"/>
        </w:rPr>
        <w:t>投标保证金将不予退还：</w:t>
      </w:r>
    </w:p>
    <w:p>
      <w:pPr>
        <w:numPr>
          <w:ilvl w:val="2"/>
          <w:numId w:val="12"/>
        </w:numPr>
        <w:tabs>
          <w:tab w:val="left" w:pos="851"/>
        </w:tabs>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投标人在招标文件中规定的投标有效期内撤</w:t>
      </w:r>
      <w:r>
        <w:rPr>
          <w:rFonts w:hint="eastAsia" w:ascii="宋体" w:hAnsi="宋体" w:cs="宋体"/>
          <w:szCs w:val="21"/>
        </w:rPr>
        <w:t>销</w:t>
      </w:r>
      <w:r>
        <w:rPr>
          <w:rFonts w:hint="eastAsia" w:ascii="宋体" w:hAnsi="宋体" w:cs="宋体"/>
          <w:szCs w:val="21"/>
          <w:lang w:eastAsia="zh-TW"/>
        </w:rPr>
        <w:t>其投标</w:t>
      </w:r>
      <w:r>
        <w:rPr>
          <w:rFonts w:ascii="宋体" w:hAnsi="宋体" w:cs="宋体"/>
          <w:szCs w:val="21"/>
          <w:lang w:eastAsia="zh-TW"/>
        </w:rPr>
        <w:t>文件</w:t>
      </w:r>
      <w:r>
        <w:rPr>
          <w:rFonts w:hint="eastAsia" w:ascii="宋体" w:hAnsi="宋体" w:cs="宋体"/>
          <w:szCs w:val="21"/>
        </w:rPr>
        <w:t>；</w:t>
      </w:r>
    </w:p>
    <w:p>
      <w:pPr>
        <w:numPr>
          <w:ilvl w:val="2"/>
          <w:numId w:val="12"/>
        </w:numPr>
        <w:tabs>
          <w:tab w:val="left" w:pos="851"/>
        </w:tabs>
        <w:autoSpaceDE w:val="0"/>
        <w:autoSpaceDN w:val="0"/>
        <w:adjustRightInd w:val="0"/>
        <w:snapToGrid w:val="0"/>
        <w:spacing w:line="360" w:lineRule="auto"/>
        <w:rPr>
          <w:rFonts w:ascii="宋体" w:hAnsi="宋体"/>
          <w:szCs w:val="21"/>
        </w:rPr>
      </w:pPr>
      <w:r>
        <w:rPr>
          <w:rFonts w:hint="eastAsia" w:ascii="宋体" w:hAnsi="宋体" w:cs="宋体"/>
          <w:szCs w:val="21"/>
          <w:lang w:eastAsia="zh-TW"/>
        </w:rPr>
        <w:t>中标后无正当理由放弃中标或中标人</w:t>
      </w:r>
      <w:r>
        <w:rPr>
          <w:rFonts w:hint="eastAsia" w:ascii="宋体" w:hAnsi="宋体" w:cs="宋体"/>
          <w:szCs w:val="21"/>
        </w:rPr>
        <w:t>拒绝与采购人</w:t>
      </w:r>
      <w:r>
        <w:rPr>
          <w:rFonts w:hint="eastAsia" w:ascii="宋体" w:hAnsi="宋体" w:cs="宋体"/>
          <w:szCs w:val="21"/>
          <w:lang w:eastAsia="zh-TW"/>
        </w:rPr>
        <w:t>签订合同</w:t>
      </w:r>
      <w:r>
        <w:rPr>
          <w:rFonts w:hint="eastAsia" w:ascii="宋体" w:hAnsi="宋体" w:cs="宋体"/>
          <w:szCs w:val="21"/>
        </w:rPr>
        <w:t>；</w:t>
      </w:r>
    </w:p>
    <w:p>
      <w:pPr>
        <w:numPr>
          <w:ilvl w:val="2"/>
          <w:numId w:val="12"/>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rPr>
        <w:t>依法取消中标资格；</w:t>
      </w:r>
    </w:p>
    <w:p>
      <w:pPr>
        <w:numPr>
          <w:ilvl w:val="2"/>
          <w:numId w:val="12"/>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中标人未按本须知规定缴纳采购代理服务费。</w:t>
      </w:r>
    </w:p>
    <w:p>
      <w:pPr>
        <w:numPr>
          <w:ilvl w:val="0"/>
          <w:numId w:val="1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投标有效期</w:t>
      </w:r>
    </w:p>
    <w:p>
      <w:pPr>
        <w:numPr>
          <w:ilvl w:val="1"/>
          <w:numId w:val="12"/>
        </w:numPr>
        <w:autoSpaceDE w:val="0"/>
        <w:autoSpaceDN w:val="0"/>
        <w:adjustRightInd w:val="0"/>
        <w:snapToGrid w:val="0"/>
        <w:spacing w:line="360" w:lineRule="auto"/>
        <w:rPr>
          <w:rFonts w:ascii="宋体" w:hAnsi="宋体" w:cs="黑体"/>
          <w:b/>
          <w:bCs/>
          <w:szCs w:val="21"/>
        </w:rPr>
      </w:pPr>
      <w:r>
        <w:rPr>
          <w:rFonts w:hint="eastAsia" w:ascii="宋体" w:hAnsi="宋体" w:cs="宋体"/>
          <w:b/>
          <w:szCs w:val="21"/>
          <w:lang w:eastAsia="zh-TW"/>
        </w:rPr>
        <w:t>投标有效期</w:t>
      </w:r>
      <w:r>
        <w:rPr>
          <w:rFonts w:hint="eastAsia" w:ascii="宋体" w:hAnsi="宋体" w:cs="宋体"/>
          <w:b/>
          <w:szCs w:val="21"/>
        </w:rPr>
        <w:t>为90日历日</w:t>
      </w:r>
      <w:r>
        <w:rPr>
          <w:rFonts w:hint="eastAsia" w:ascii="宋体" w:hAnsi="宋体" w:cs="宋体"/>
          <w:szCs w:val="21"/>
        </w:rPr>
        <w:t>，</w:t>
      </w:r>
      <w:r>
        <w:rPr>
          <w:rFonts w:hint="eastAsia" w:ascii="宋体" w:hAnsi="宋体" w:cs="宋体"/>
          <w:szCs w:val="21"/>
          <w:lang w:eastAsia="zh-TW"/>
        </w:rPr>
        <w:t>从提交投标文件的截止之日起算，投标有效期不足的投标将被视为非实质性响应</w:t>
      </w:r>
      <w:r>
        <w:rPr>
          <w:rFonts w:hint="eastAsia" w:ascii="宋体" w:hAnsi="宋体"/>
          <w:szCs w:val="21"/>
        </w:rPr>
        <w:t>，</w:t>
      </w:r>
      <w:r>
        <w:rPr>
          <w:rFonts w:hint="eastAsia" w:ascii="宋体" w:hAnsi="宋体" w:cs="宋体"/>
          <w:szCs w:val="21"/>
        </w:rPr>
        <w:t>视为无效投标</w:t>
      </w:r>
      <w:r>
        <w:rPr>
          <w:rFonts w:hint="eastAsia" w:ascii="宋体" w:hAnsi="宋体" w:cs="宋体"/>
          <w:szCs w:val="21"/>
          <w:lang w:eastAsia="zh-TW"/>
        </w:rPr>
        <w:t>。</w:t>
      </w:r>
    </w:p>
    <w:p>
      <w:pPr>
        <w:numPr>
          <w:ilvl w:val="1"/>
          <w:numId w:val="12"/>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特殊情况下</w:t>
      </w:r>
      <w:r>
        <w:rPr>
          <w:rFonts w:hint="eastAsia" w:ascii="宋体" w:hAnsi="宋体" w:cs="宋体"/>
          <w:szCs w:val="21"/>
        </w:rPr>
        <w:t>，</w:t>
      </w:r>
      <w:r>
        <w:rPr>
          <w:rFonts w:hint="eastAsia" w:ascii="宋体" w:hAnsi="宋体" w:cs="宋体"/>
          <w:szCs w:val="21"/>
          <w:lang w:eastAsia="zh-TW"/>
        </w:rPr>
        <w:t>在原投标有效期截止之前</w:t>
      </w:r>
      <w:r>
        <w:rPr>
          <w:rFonts w:hint="eastAsia" w:ascii="宋体" w:hAnsi="宋体" w:cs="宋体"/>
          <w:szCs w:val="21"/>
        </w:rPr>
        <w:t>，</w:t>
      </w:r>
      <w:r>
        <w:rPr>
          <w:rFonts w:hint="eastAsia" w:ascii="宋体" w:hAnsi="宋体" w:cs="宋体"/>
          <w:szCs w:val="21"/>
          <w:lang w:eastAsia="zh-TW"/>
        </w:rPr>
        <w:t>采购代理机构可要求投标人延长投标有效期。这种要求与答复均应以书面形式提交。投标人可拒绝采购代理机构的这种要求</w:t>
      </w:r>
      <w:r>
        <w:rPr>
          <w:rFonts w:hint="eastAsia" w:ascii="宋体" w:hAnsi="宋体" w:cs="宋体"/>
          <w:szCs w:val="21"/>
        </w:rPr>
        <w:t>，</w:t>
      </w:r>
      <w:r>
        <w:rPr>
          <w:rFonts w:hint="eastAsia" w:ascii="宋体" w:hAnsi="宋体" w:cs="宋体"/>
          <w:szCs w:val="21"/>
          <w:lang w:eastAsia="zh-TW"/>
        </w:rPr>
        <w:t>其投标保证金将</w:t>
      </w:r>
      <w:r>
        <w:rPr>
          <w:rFonts w:hint="eastAsia" w:ascii="宋体" w:hAnsi="宋体" w:cs="宋体"/>
          <w:szCs w:val="21"/>
        </w:rPr>
        <w:t>予以退还，</w:t>
      </w:r>
      <w:r>
        <w:rPr>
          <w:rFonts w:hint="eastAsia" w:ascii="宋体" w:hAnsi="宋体" w:cs="宋体"/>
          <w:szCs w:val="21"/>
          <w:lang w:eastAsia="zh-TW"/>
        </w:rPr>
        <w:t>但其投标在原投标有效期期满后将不再有效。同意延长投标有效期的投标人将不会被要求和允许修正其投标</w:t>
      </w:r>
      <w:r>
        <w:rPr>
          <w:rFonts w:hint="eastAsia" w:ascii="宋体" w:hAnsi="宋体" w:cs="宋体"/>
          <w:szCs w:val="21"/>
        </w:rPr>
        <w:t>，</w:t>
      </w:r>
      <w:r>
        <w:rPr>
          <w:rFonts w:hint="eastAsia" w:ascii="宋体" w:hAnsi="宋体" w:cs="宋体"/>
          <w:szCs w:val="21"/>
          <w:lang w:eastAsia="zh-TW"/>
        </w:rPr>
        <w:t>而只会被要求相应地延长其投标保证金的有效期。在这种情况下</w:t>
      </w:r>
      <w:r>
        <w:rPr>
          <w:rFonts w:hint="eastAsia" w:ascii="宋体" w:hAnsi="宋体" w:cs="宋体"/>
          <w:szCs w:val="21"/>
        </w:rPr>
        <w:t>，</w:t>
      </w:r>
      <w:r>
        <w:rPr>
          <w:rFonts w:hint="eastAsia" w:ascii="宋体" w:hAnsi="宋体" w:cs="宋体"/>
          <w:szCs w:val="21"/>
          <w:lang w:eastAsia="zh-TW"/>
        </w:rPr>
        <w:t>本须知有关投标保证金的退还和没收的规定将在延长了的有效期内继续有效。</w:t>
      </w:r>
    </w:p>
    <w:p>
      <w:pPr>
        <w:numPr>
          <w:ilvl w:val="0"/>
          <w:numId w:val="1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投标文件的式样和签署</w:t>
      </w:r>
    </w:p>
    <w:p>
      <w:pPr>
        <w:numPr>
          <w:ilvl w:val="1"/>
          <w:numId w:val="12"/>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投标文件的式样：投标人应准备</w:t>
      </w:r>
      <w:r>
        <w:rPr>
          <w:rFonts w:hint="eastAsia" w:ascii="宋体" w:hAnsi="宋体" w:cs="宋体"/>
          <w:szCs w:val="21"/>
        </w:rPr>
        <w:t>纸质</w:t>
      </w:r>
      <w:r>
        <w:rPr>
          <w:rFonts w:hint="eastAsia" w:ascii="宋体" w:hAnsi="宋体" w:cs="宋体"/>
          <w:szCs w:val="21"/>
          <w:lang w:eastAsia="zh-TW"/>
        </w:rPr>
        <w:t>投标文件</w:t>
      </w:r>
      <w:r>
        <w:rPr>
          <w:rFonts w:hint="eastAsia" w:ascii="宋体" w:hAnsi="宋体" w:cs="宋体"/>
          <w:b/>
          <w:szCs w:val="21"/>
          <w:lang w:eastAsia="zh-TW"/>
        </w:rPr>
        <w:t>正本</w:t>
      </w:r>
      <w:r>
        <w:rPr>
          <w:rFonts w:hint="eastAsia" w:ascii="宋体" w:hAnsi="宋体" w:cs="宋体"/>
          <w:b/>
          <w:szCs w:val="21"/>
        </w:rPr>
        <w:t>1份、副本4份、电子文件1份</w:t>
      </w:r>
      <w:r>
        <w:rPr>
          <w:rFonts w:hint="eastAsia" w:ascii="宋体" w:hAnsi="宋体" w:cs="宋体"/>
          <w:szCs w:val="21"/>
        </w:rPr>
        <w:t>。</w:t>
      </w:r>
      <w:r>
        <w:rPr>
          <w:rFonts w:hint="eastAsia" w:ascii="宋体" w:hAnsi="宋体" w:cs="宋体"/>
          <w:szCs w:val="21"/>
          <w:lang w:eastAsia="zh-TW"/>
        </w:rPr>
        <w:t>投标文件的副本可采用正本的复印件。每套投标文件须清楚地标明“正本”或</w:t>
      </w:r>
      <w:r>
        <w:rPr>
          <w:rFonts w:hint="eastAsia" w:ascii="宋体" w:hAnsi="宋体" w:cs="宋体"/>
          <w:szCs w:val="21"/>
        </w:rPr>
        <w:t>“副</w:t>
      </w:r>
      <w:r>
        <w:rPr>
          <w:rFonts w:hint="eastAsia" w:ascii="宋体" w:hAnsi="宋体" w:cs="宋体"/>
          <w:szCs w:val="21"/>
          <w:lang w:eastAsia="zh-TW"/>
        </w:rPr>
        <w:t>本</w:t>
      </w:r>
      <w:r>
        <w:rPr>
          <w:rFonts w:hint="eastAsia" w:ascii="宋体" w:hAnsi="宋体" w:cs="宋体"/>
          <w:szCs w:val="21"/>
        </w:rPr>
        <w:t>”</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pPr>
        <w:numPr>
          <w:ilvl w:val="1"/>
          <w:numId w:val="1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电子文件：是指将按招标文件要求</w:t>
      </w:r>
      <w:r>
        <w:rPr>
          <w:rFonts w:hint="eastAsia" w:ascii="宋体" w:hAnsi="宋体" w:cs="宋体"/>
          <w:szCs w:val="21"/>
        </w:rPr>
        <w:t>编制完成后的word或其它办公软件生成的</w:t>
      </w:r>
      <w:r>
        <w:rPr>
          <w:rFonts w:hint="eastAsia" w:ascii="宋体" w:hAnsi="宋体" w:cs="宋体"/>
          <w:szCs w:val="21"/>
          <w:lang w:eastAsia="zh-TW"/>
        </w:rPr>
        <w:t>投标文件</w:t>
      </w:r>
      <w:r>
        <w:rPr>
          <w:rFonts w:hint="eastAsia" w:ascii="宋体" w:hAnsi="宋体" w:cs="宋体"/>
          <w:szCs w:val="21"/>
        </w:rPr>
        <w:t>电子版</w:t>
      </w:r>
      <w:r>
        <w:rPr>
          <w:rFonts w:hint="eastAsia" w:ascii="宋体" w:hAnsi="宋体" w:cs="宋体"/>
          <w:szCs w:val="21"/>
          <w:lang w:eastAsia="zh-TW"/>
        </w:rPr>
        <w:t>拷贝至无病毒无密码的U盘或光盘。电子文件与正本投标文件一同密封</w:t>
      </w:r>
      <w:r>
        <w:rPr>
          <w:rFonts w:hint="eastAsia" w:ascii="宋体" w:hAnsi="宋体" w:cs="宋体"/>
          <w:szCs w:val="21"/>
        </w:rPr>
        <w:t>。</w:t>
      </w:r>
    </w:p>
    <w:p>
      <w:pPr>
        <w:numPr>
          <w:ilvl w:val="1"/>
          <w:numId w:val="12"/>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pPr>
        <w:numPr>
          <w:ilvl w:val="2"/>
          <w:numId w:val="12"/>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lang w:eastAsia="zh-TW"/>
        </w:rPr>
        <w:t>投标文件的正本需打印或用不褪色墨水书写</w:t>
      </w:r>
      <w:r>
        <w:rPr>
          <w:rFonts w:hint="eastAsia" w:ascii="宋体" w:hAnsi="宋体" w:cs="宋体"/>
          <w:szCs w:val="21"/>
        </w:rPr>
        <w:t>，且招标文件要求签名的</w:t>
      </w:r>
      <w:r>
        <w:rPr>
          <w:rFonts w:hint="eastAsia" w:ascii="宋体" w:hAnsi="宋体" w:cs="宋体"/>
          <w:szCs w:val="21"/>
          <w:lang w:eastAsia="zh-TW"/>
        </w:rPr>
        <w:t>由</w:t>
      </w:r>
      <w:r>
        <w:rPr>
          <w:rFonts w:hint="eastAsia" w:ascii="宋体" w:hAnsi="宋体" w:cs="宋体"/>
          <w:szCs w:val="21"/>
        </w:rPr>
        <w:t>法定</w:t>
      </w:r>
      <w:r>
        <w:rPr>
          <w:rFonts w:hint="eastAsia" w:ascii="宋体" w:hAnsi="宋体" w:cs="宋体"/>
          <w:szCs w:val="21"/>
          <w:lang w:eastAsia="zh-TW"/>
        </w:rPr>
        <w:t>代表人或经其正式授权的代表签字</w:t>
      </w:r>
      <w:r>
        <w:rPr>
          <w:rFonts w:hint="eastAsia" w:ascii="宋体" w:hAnsi="宋体" w:cs="宋体"/>
          <w:szCs w:val="21"/>
        </w:rPr>
        <w:t>或盖章</w:t>
      </w:r>
      <w:r>
        <w:rPr>
          <w:rFonts w:hint="eastAsia" w:ascii="宋体" w:hAnsi="宋体" w:cs="宋体"/>
          <w:szCs w:val="21"/>
          <w:lang w:eastAsia="zh-TW"/>
        </w:rPr>
        <w:t>，以及招标文件中明示盖公章</w:t>
      </w:r>
      <w:r>
        <w:rPr>
          <w:rFonts w:hint="eastAsia" w:ascii="宋体" w:hAnsi="宋体" w:cs="宋体"/>
          <w:szCs w:val="21"/>
        </w:rPr>
        <w:t>处</w:t>
      </w:r>
      <w:r>
        <w:rPr>
          <w:rFonts w:hint="eastAsia" w:ascii="宋体" w:hAnsi="宋体" w:cs="宋体"/>
          <w:szCs w:val="21"/>
          <w:lang w:eastAsia="zh-TW"/>
        </w:rPr>
        <w:t>及</w:t>
      </w:r>
      <w:r>
        <w:rPr>
          <w:rFonts w:hint="eastAsia" w:ascii="宋体" w:hAnsi="宋体" w:cs="宋体"/>
          <w:szCs w:val="21"/>
        </w:rPr>
        <w:t>要求</w:t>
      </w:r>
      <w:r>
        <w:rPr>
          <w:rFonts w:hint="eastAsia" w:ascii="宋体" w:hAnsi="宋体" w:cs="宋体"/>
          <w:szCs w:val="21"/>
          <w:lang w:eastAsia="zh-TW"/>
        </w:rPr>
        <w:t>提供的证明材料应盖投标人公章</w:t>
      </w:r>
      <w:r>
        <w:rPr>
          <w:rFonts w:hint="eastAsia" w:ascii="宋体" w:hAnsi="宋体" w:cs="宋体"/>
          <w:szCs w:val="21"/>
        </w:rPr>
        <w:t>，副本可以</w:t>
      </w:r>
      <w:r>
        <w:rPr>
          <w:rFonts w:hint="eastAsia" w:ascii="宋体" w:hAnsi="宋体" w:cs="Courier New"/>
        </w:rPr>
        <w:t>用正本</w:t>
      </w:r>
      <w:r>
        <w:rPr>
          <w:rFonts w:hint="eastAsia" w:ascii="宋体" w:hAnsi="宋体" w:cs="宋体"/>
          <w:szCs w:val="21"/>
        </w:rPr>
        <w:t>复印，与正本具有同等法律效力</w:t>
      </w:r>
      <w:r>
        <w:rPr>
          <w:rFonts w:hint="eastAsia" w:ascii="宋体" w:hAnsi="宋体" w:cs="宋体"/>
          <w:szCs w:val="21"/>
          <w:lang w:eastAsia="zh-TW"/>
        </w:rPr>
        <w:t>。授权代表须将以书面形式出具的《法定代表人授权</w:t>
      </w:r>
      <w:r>
        <w:rPr>
          <w:rFonts w:hint="eastAsia" w:ascii="宋体" w:hAnsi="宋体" w:cs="宋体"/>
          <w:szCs w:val="21"/>
        </w:rPr>
        <w:t>委托</w:t>
      </w:r>
      <w:r>
        <w:rPr>
          <w:rFonts w:hint="eastAsia" w:ascii="宋体" w:hAnsi="宋体" w:cs="宋体"/>
          <w:szCs w:val="21"/>
          <w:lang w:eastAsia="zh-TW"/>
        </w:rPr>
        <w:t>书》附在</w:t>
      </w:r>
      <w:r>
        <w:rPr>
          <w:rFonts w:hint="eastAsia" w:ascii="宋体" w:hAnsi="宋体" w:cs="宋体"/>
          <w:szCs w:val="21"/>
        </w:rPr>
        <w:t>投</w:t>
      </w:r>
      <w:r>
        <w:rPr>
          <w:rFonts w:hint="eastAsia" w:ascii="宋体" w:hAnsi="宋体" w:cs="宋体"/>
          <w:szCs w:val="21"/>
          <w:lang w:eastAsia="zh-TW"/>
        </w:rPr>
        <w:t>标文件中。</w:t>
      </w:r>
    </w:p>
    <w:p>
      <w:pPr>
        <w:numPr>
          <w:ilvl w:val="2"/>
          <w:numId w:val="12"/>
        </w:numPr>
        <w:tabs>
          <w:tab w:val="left" w:pos="851"/>
        </w:tabs>
        <w:autoSpaceDE w:val="0"/>
        <w:autoSpaceDN w:val="0"/>
        <w:adjustRightInd w:val="0"/>
        <w:snapToGrid w:val="0"/>
        <w:spacing w:line="360" w:lineRule="auto"/>
        <w:ind w:left="851" w:hanging="851"/>
        <w:rPr>
          <w:rFonts w:ascii="宋体" w:hAnsi="宋体" w:cs="宋体"/>
          <w:szCs w:val="21"/>
          <w:lang w:eastAsia="zh-TW"/>
        </w:rPr>
      </w:pPr>
      <w:r>
        <w:rPr>
          <w:rFonts w:hint="eastAsia" w:ascii="宋体" w:hAnsi="宋体" w:cs="宋体"/>
          <w:szCs w:val="21"/>
          <w:lang w:eastAsia="zh-TW"/>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lang w:eastAsia="zh-TW"/>
        </w:rPr>
        <w:t>才有效。</w:t>
      </w:r>
    </w:p>
    <w:p>
      <w:pPr>
        <w:numPr>
          <w:ilvl w:val="1"/>
          <w:numId w:val="12"/>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投标文件</w:t>
      </w:r>
      <w:r>
        <w:rPr>
          <w:rFonts w:hint="eastAsia" w:ascii="宋体" w:hAnsi="宋体"/>
          <w:b/>
          <w:bCs/>
          <w:szCs w:val="21"/>
        </w:rPr>
        <w:t>密封与标识</w:t>
      </w:r>
    </w:p>
    <w:p>
      <w:pPr>
        <w:numPr>
          <w:ilvl w:val="2"/>
          <w:numId w:val="12"/>
        </w:numPr>
        <w:autoSpaceDE w:val="0"/>
        <w:autoSpaceDN w:val="0"/>
        <w:adjustRightInd w:val="0"/>
        <w:snapToGrid w:val="0"/>
        <w:spacing w:line="360" w:lineRule="auto"/>
        <w:ind w:left="851" w:hanging="851"/>
        <w:rPr>
          <w:rFonts w:ascii="宋体" w:hAnsi="宋体" w:cs="黑体"/>
          <w:b/>
          <w:bCs/>
          <w:szCs w:val="21"/>
        </w:rPr>
      </w:pPr>
      <w:r>
        <w:rPr>
          <w:rFonts w:hint="eastAsia" w:ascii="宋体" w:hAnsi="宋体" w:cs="宋体"/>
          <w:szCs w:val="21"/>
        </w:rPr>
        <w:t>投标文件的密封</w:t>
      </w:r>
      <w:r>
        <w:rPr>
          <w:rFonts w:hint="eastAsia" w:ascii="宋体" w:hAnsi="宋体" w:cs="宋体"/>
          <w:szCs w:val="21"/>
          <w:lang w:eastAsia="zh-TW"/>
        </w:rPr>
        <w:t>：</w:t>
      </w:r>
    </w:p>
    <w:p>
      <w:pPr>
        <w:pStyle w:val="55"/>
        <w:numPr>
          <w:ilvl w:val="3"/>
          <w:numId w:val="13"/>
        </w:numPr>
        <w:tabs>
          <w:tab w:val="left" w:pos="851"/>
        </w:tabs>
        <w:autoSpaceDE w:val="0"/>
        <w:autoSpaceDN w:val="0"/>
        <w:adjustRightInd w:val="0"/>
        <w:snapToGrid w:val="0"/>
        <w:spacing w:line="360" w:lineRule="auto"/>
        <w:ind w:left="851" w:hanging="851" w:firstLineChars="0"/>
        <w:rPr>
          <w:rFonts w:ascii="宋体" w:hAnsi="宋体" w:cs="宋体"/>
          <w:sz w:val="21"/>
          <w:szCs w:val="21"/>
        </w:rPr>
      </w:pPr>
      <w:r>
        <w:rPr>
          <w:rFonts w:hint="eastAsia" w:ascii="宋体" w:hAnsi="宋体" w:cs="宋体"/>
          <w:sz w:val="21"/>
          <w:szCs w:val="21"/>
        </w:rPr>
        <w:t>投标文件正本与副本可以单独密封包装，也可以所有投标文件密封包装在一个密封袋内。</w:t>
      </w:r>
    </w:p>
    <w:p>
      <w:pPr>
        <w:pStyle w:val="55"/>
        <w:numPr>
          <w:ilvl w:val="3"/>
          <w:numId w:val="13"/>
        </w:numPr>
        <w:tabs>
          <w:tab w:val="left" w:pos="851"/>
        </w:tabs>
        <w:autoSpaceDE w:val="0"/>
        <w:autoSpaceDN w:val="0"/>
        <w:adjustRightInd w:val="0"/>
        <w:snapToGrid w:val="0"/>
        <w:spacing w:line="360" w:lineRule="auto"/>
        <w:ind w:firstLineChars="0"/>
        <w:rPr>
          <w:rFonts w:ascii="宋体" w:hAnsi="宋体" w:cs="宋体"/>
          <w:sz w:val="21"/>
          <w:szCs w:val="21"/>
        </w:rPr>
      </w:pPr>
      <w:r>
        <w:rPr>
          <w:rFonts w:hint="eastAsia" w:ascii="宋体" w:hAnsi="宋体" w:cs="宋体"/>
          <w:sz w:val="21"/>
          <w:szCs w:val="21"/>
        </w:rPr>
        <w:t>不足以造成投标文件可从外包装内散出而导致投标文件泄密的，不认定为投标文件未密封。</w:t>
      </w:r>
    </w:p>
    <w:p>
      <w:pPr>
        <w:numPr>
          <w:ilvl w:val="2"/>
          <w:numId w:val="12"/>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rPr>
        <w:t>投标文件的标识：</w:t>
      </w:r>
    </w:p>
    <w:p>
      <w:pPr>
        <w:numPr>
          <w:ilvl w:val="3"/>
          <w:numId w:val="12"/>
        </w:numPr>
        <w:tabs>
          <w:tab w:val="left" w:pos="993"/>
        </w:tabs>
        <w:autoSpaceDE w:val="0"/>
        <w:autoSpaceDN w:val="0"/>
        <w:adjustRightInd w:val="0"/>
        <w:snapToGrid w:val="0"/>
        <w:spacing w:line="360" w:lineRule="auto"/>
        <w:rPr>
          <w:rFonts w:ascii="宋体" w:hAnsi="宋体" w:cs="宋体"/>
          <w:szCs w:val="21"/>
        </w:rPr>
      </w:pPr>
      <w:r>
        <w:rPr>
          <w:rFonts w:hint="eastAsia" w:ascii="宋体" w:hAnsi="宋体"/>
          <w:szCs w:val="21"/>
        </w:rPr>
        <w:t>信封或外包装上应当</w:t>
      </w:r>
      <w:r>
        <w:rPr>
          <w:rFonts w:hint="eastAsia" w:ascii="宋体" w:hAnsi="宋体" w:cs="宋体"/>
          <w:szCs w:val="21"/>
        </w:rPr>
        <w:t>清楚写明</w:t>
      </w:r>
      <w:r>
        <w:rPr>
          <w:rFonts w:hint="eastAsia" w:ascii="宋体" w:hAnsi="宋体"/>
          <w:szCs w:val="21"/>
        </w:rPr>
        <w:t>投标人名称、项目名称、项目编号、</w:t>
      </w:r>
      <w:r>
        <w:rPr>
          <w:rFonts w:hint="eastAsia" w:ascii="宋体" w:hAnsi="宋体" w:cs="宋体"/>
          <w:szCs w:val="21"/>
        </w:rPr>
        <w:t>包组号（如有）的</w:t>
      </w:r>
      <w:r>
        <w:rPr>
          <w:rFonts w:hint="eastAsia" w:ascii="宋体" w:hAnsi="宋体" w:cs="宋体"/>
          <w:szCs w:val="21"/>
          <w:lang w:eastAsia="zh-TW"/>
        </w:rPr>
        <w:t>字样。</w:t>
      </w:r>
    </w:p>
    <w:p>
      <w:pPr>
        <w:numPr>
          <w:ilvl w:val="3"/>
          <w:numId w:val="12"/>
        </w:numPr>
        <w:tabs>
          <w:tab w:val="left" w:pos="993"/>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如果未按本须知</w:t>
      </w:r>
      <w:r>
        <w:rPr>
          <w:rFonts w:hint="eastAsia" w:ascii="宋体" w:hAnsi="宋体" w:cs="宋体"/>
          <w:szCs w:val="21"/>
        </w:rPr>
        <w:t>上款</w:t>
      </w:r>
      <w:r>
        <w:rPr>
          <w:rFonts w:hint="eastAsia" w:ascii="宋体" w:hAnsi="宋体" w:cs="宋体"/>
          <w:szCs w:val="21"/>
          <w:lang w:eastAsia="zh-TW"/>
        </w:rPr>
        <w:t>要求加写标</w:t>
      </w:r>
      <w:r>
        <w:rPr>
          <w:rFonts w:hint="eastAsia" w:ascii="宋体" w:hAnsi="宋体" w:cs="宋体"/>
          <w:szCs w:val="21"/>
        </w:rPr>
        <w:t>识，</w:t>
      </w:r>
      <w:r>
        <w:rPr>
          <w:rFonts w:hint="eastAsia" w:ascii="宋体" w:hAnsi="宋体" w:cs="宋体"/>
          <w:szCs w:val="21"/>
          <w:lang w:eastAsia="zh-TW"/>
        </w:rPr>
        <w:t>采购代理机构对误投或提前启封概不负责</w:t>
      </w:r>
      <w:r>
        <w:rPr>
          <w:rFonts w:hint="eastAsia" w:ascii="宋体" w:hAnsi="宋体" w:cs="宋体"/>
          <w:szCs w:val="21"/>
        </w:rPr>
        <w:t>。</w:t>
      </w:r>
    </w:p>
    <w:p>
      <w:pPr>
        <w:numPr>
          <w:ilvl w:val="0"/>
          <w:numId w:val="11"/>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24" w:name="_Toc438223139"/>
      <w:bookmarkStart w:id="25" w:name="_Toc435174936"/>
      <w:bookmarkStart w:id="26" w:name="_Toc435516653"/>
      <w:r>
        <w:rPr>
          <w:rFonts w:hint="eastAsia" w:ascii="宋体" w:hAnsi="宋体"/>
          <w:b/>
          <w:sz w:val="28"/>
          <w:szCs w:val="28"/>
          <w:lang w:eastAsia="zh-TW"/>
        </w:rPr>
        <w:t>投标文件的递交</w:t>
      </w:r>
      <w:bookmarkEnd w:id="24"/>
      <w:bookmarkEnd w:id="25"/>
      <w:bookmarkEnd w:id="26"/>
    </w:p>
    <w:p>
      <w:pPr>
        <w:numPr>
          <w:ilvl w:val="0"/>
          <w:numId w:val="1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投标文件递交</w:t>
      </w:r>
    </w:p>
    <w:p>
      <w:pPr>
        <w:numPr>
          <w:ilvl w:val="1"/>
          <w:numId w:val="12"/>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w:t>
      </w:r>
      <w:r>
        <w:rPr>
          <w:rFonts w:hint="eastAsia" w:ascii="宋体" w:hAnsi="宋体" w:cs="宋体"/>
          <w:szCs w:val="21"/>
        </w:rPr>
        <w:t>的投标文件</w:t>
      </w:r>
      <w:r>
        <w:rPr>
          <w:rFonts w:hint="eastAsia" w:ascii="宋体" w:hAnsi="宋体" w:cs="宋体"/>
          <w:szCs w:val="21"/>
          <w:lang w:eastAsia="zh-TW"/>
        </w:rPr>
        <w:t>应</w:t>
      </w:r>
      <w:r>
        <w:rPr>
          <w:rFonts w:hint="eastAsia" w:ascii="宋体" w:hAnsi="宋体" w:cs="宋体"/>
          <w:szCs w:val="21"/>
        </w:rPr>
        <w:t>在</w:t>
      </w:r>
      <w:r>
        <w:rPr>
          <w:rFonts w:hint="eastAsia" w:ascii="宋体" w:hAnsi="宋体"/>
        </w:rPr>
        <w:t>本项目投标截止时间前送达开标地点。</w:t>
      </w:r>
    </w:p>
    <w:p>
      <w:pPr>
        <w:numPr>
          <w:ilvl w:val="1"/>
          <w:numId w:val="12"/>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lang w:eastAsia="zh-TW"/>
        </w:rPr>
        <w:t>逾期送达或者未按照招标文件要求密封的投标文件，采购人、采购代理机构应当拒收。</w:t>
      </w:r>
    </w:p>
    <w:p>
      <w:pPr>
        <w:numPr>
          <w:ilvl w:val="0"/>
          <w:numId w:val="1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投标文件的修改和撤回、撤销</w:t>
      </w:r>
    </w:p>
    <w:p>
      <w:pPr>
        <w:numPr>
          <w:ilvl w:val="1"/>
          <w:numId w:val="12"/>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在投标截止时间前，可以对所递交的投标文件进行补充、修改或者撤回，并书面通知采购代理机构。补充、修改的内容应当按招标文件要求签署、盖章、密封后，并作为投标文件的组成部分。在投标截止时间之后，投标人不得对其投标文件做任何修改和补充。</w:t>
      </w:r>
    </w:p>
    <w:p>
      <w:pPr>
        <w:numPr>
          <w:ilvl w:val="1"/>
          <w:numId w:val="12"/>
        </w:numPr>
        <w:autoSpaceDE w:val="0"/>
        <w:autoSpaceDN w:val="0"/>
        <w:adjustRightInd w:val="0"/>
        <w:snapToGrid w:val="0"/>
        <w:spacing w:line="360" w:lineRule="auto"/>
        <w:rPr>
          <w:rFonts w:ascii="宋体" w:hAnsi="宋体" w:cs="黑体"/>
          <w:b/>
          <w:bCs/>
          <w:strike/>
          <w:szCs w:val="21"/>
        </w:rPr>
      </w:pPr>
      <w:r>
        <w:rPr>
          <w:rFonts w:hint="eastAsia" w:ascii="宋体" w:hAnsi="宋体"/>
        </w:rPr>
        <w:t>投标人所提交的投标文件在评标结束后，无论中标与否都不退还。</w:t>
      </w:r>
    </w:p>
    <w:p>
      <w:pPr>
        <w:numPr>
          <w:ilvl w:val="0"/>
          <w:numId w:val="1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询问、质疑、投诉</w:t>
      </w:r>
    </w:p>
    <w:p>
      <w:pPr>
        <w:numPr>
          <w:ilvl w:val="1"/>
          <w:numId w:val="12"/>
        </w:numPr>
        <w:autoSpaceDE w:val="0"/>
        <w:autoSpaceDN w:val="0"/>
        <w:adjustRightInd w:val="0"/>
        <w:snapToGrid w:val="0"/>
        <w:spacing w:line="360" w:lineRule="auto"/>
        <w:rPr>
          <w:rFonts w:ascii="宋体" w:hAnsi="宋体" w:cs="黑体"/>
          <w:bCs/>
          <w:szCs w:val="21"/>
        </w:rPr>
      </w:pPr>
      <w:r>
        <w:rPr>
          <w:rFonts w:hint="eastAsia" w:ascii="宋体" w:hAnsi="宋体" w:cs="黑体"/>
          <w:bCs/>
          <w:szCs w:val="21"/>
        </w:rPr>
        <w:t>询问</w:t>
      </w:r>
    </w:p>
    <w:p>
      <w:pPr>
        <w:numPr>
          <w:ilvl w:val="2"/>
          <w:numId w:val="12"/>
        </w:numPr>
        <w:autoSpaceDE w:val="0"/>
        <w:autoSpaceDN w:val="0"/>
        <w:adjustRightInd w:val="0"/>
        <w:snapToGrid w:val="0"/>
        <w:spacing w:line="360" w:lineRule="auto"/>
        <w:ind w:left="851" w:hanging="851"/>
        <w:rPr>
          <w:rFonts w:ascii="宋体" w:hAnsi="宋体" w:cs="黑体"/>
          <w:bCs/>
          <w:szCs w:val="21"/>
        </w:rPr>
      </w:pPr>
      <w:r>
        <w:rPr>
          <w:rFonts w:hint="eastAsia" w:ascii="宋体" w:hAnsi="宋体" w:cs="黑体"/>
          <w:bCs/>
          <w:szCs w:val="21"/>
        </w:rPr>
        <w:t>供应商对政府采购活动事项有疑问的，可以向</w:t>
      </w:r>
      <w:r>
        <w:rPr>
          <w:rFonts w:hint="eastAsia" w:ascii="宋体" w:hAnsi="宋体" w:cs="宋体"/>
          <w:szCs w:val="21"/>
          <w:lang w:eastAsia="zh-TW"/>
        </w:rPr>
        <w:t>采购人或者采购代理机构</w:t>
      </w:r>
      <w:r>
        <w:rPr>
          <w:rFonts w:hint="eastAsia" w:ascii="宋体" w:hAnsi="宋体" w:cs="黑体"/>
          <w:bCs/>
          <w:szCs w:val="21"/>
        </w:rPr>
        <w:t>提出询问，询问可以口头方式提出，也可以书面方式提出。</w:t>
      </w:r>
    </w:p>
    <w:p>
      <w:pPr>
        <w:numPr>
          <w:ilvl w:val="2"/>
          <w:numId w:val="12"/>
        </w:numPr>
        <w:autoSpaceDE w:val="0"/>
        <w:autoSpaceDN w:val="0"/>
        <w:adjustRightInd w:val="0"/>
        <w:snapToGrid w:val="0"/>
        <w:spacing w:line="360" w:lineRule="auto"/>
        <w:ind w:left="851" w:hanging="851"/>
        <w:rPr>
          <w:rFonts w:ascii="宋体" w:hAnsi="宋体" w:cs="黑体"/>
          <w:bCs/>
          <w:szCs w:val="21"/>
        </w:rPr>
      </w:pPr>
      <w:r>
        <w:rPr>
          <w:rFonts w:hint="eastAsia" w:ascii="宋体" w:hAnsi="宋体" w:cs="黑体"/>
          <w:bCs/>
          <w:szCs w:val="21"/>
        </w:rPr>
        <w:t>如采用书面方式提出询问，供应商为自然人的，询问函应当由本人签字；供应商为法人或者其他组织的，应当由法定代表人、主要负责人或授权代表签字或者盖章，并加盖公章。响应供应商递交询问函时非法定代表人亲自办理的需提供法定代表人授权委托书（应载明授权代表的姓名或者名称、代理事项、具体权限、期限和相关事项）及授权代表身份证复印件。</w:t>
      </w:r>
    </w:p>
    <w:p>
      <w:pPr>
        <w:numPr>
          <w:ilvl w:val="2"/>
          <w:numId w:val="12"/>
        </w:numPr>
        <w:autoSpaceDE w:val="0"/>
        <w:autoSpaceDN w:val="0"/>
        <w:adjustRightInd w:val="0"/>
        <w:snapToGrid w:val="0"/>
        <w:spacing w:line="360" w:lineRule="auto"/>
        <w:ind w:left="851" w:hanging="851"/>
        <w:rPr>
          <w:rFonts w:ascii="宋体" w:hAnsi="宋体" w:cs="黑体"/>
          <w:bCs/>
          <w:szCs w:val="21"/>
        </w:rPr>
      </w:pPr>
      <w:r>
        <w:rPr>
          <w:rFonts w:hint="eastAsia" w:ascii="宋体" w:hAnsi="宋体" w:cs="宋体"/>
          <w:szCs w:val="21"/>
          <w:lang w:eastAsia="zh-TW"/>
        </w:rPr>
        <w:t>采购人或者采购代理机构</w:t>
      </w:r>
      <w:r>
        <w:rPr>
          <w:rFonts w:hint="eastAsia" w:ascii="宋体" w:hAnsi="宋体" w:cs="黑体"/>
          <w:bCs/>
          <w:szCs w:val="21"/>
        </w:rPr>
        <w:t>在三个工作日内对供应商依法提出的询问作出答复。</w:t>
      </w:r>
    </w:p>
    <w:p>
      <w:pPr>
        <w:numPr>
          <w:ilvl w:val="1"/>
          <w:numId w:val="12"/>
        </w:numPr>
        <w:autoSpaceDE w:val="0"/>
        <w:autoSpaceDN w:val="0"/>
        <w:adjustRightInd w:val="0"/>
        <w:snapToGrid w:val="0"/>
        <w:spacing w:line="360" w:lineRule="auto"/>
        <w:rPr>
          <w:rFonts w:ascii="宋体" w:hAnsi="宋体" w:cs="黑体"/>
          <w:bCs/>
          <w:szCs w:val="21"/>
        </w:rPr>
      </w:pPr>
      <w:r>
        <w:rPr>
          <w:rFonts w:hint="eastAsia" w:ascii="宋体" w:hAnsi="宋体" w:cs="黑体"/>
          <w:bCs/>
          <w:szCs w:val="21"/>
        </w:rPr>
        <w:t>质疑</w:t>
      </w:r>
    </w:p>
    <w:p>
      <w:pPr>
        <w:numPr>
          <w:ilvl w:val="2"/>
          <w:numId w:val="12"/>
        </w:numPr>
        <w:autoSpaceDE w:val="0"/>
        <w:autoSpaceDN w:val="0"/>
        <w:adjustRightInd w:val="0"/>
        <w:snapToGrid w:val="0"/>
        <w:spacing w:line="360" w:lineRule="auto"/>
        <w:ind w:left="851" w:hanging="851"/>
        <w:rPr>
          <w:rFonts w:ascii="宋体" w:hAnsi="宋体" w:cs="黑体"/>
          <w:bCs/>
          <w:szCs w:val="21"/>
        </w:rPr>
      </w:pPr>
      <w:r>
        <w:rPr>
          <w:rFonts w:hint="eastAsia" w:ascii="宋体" w:hAnsi="宋体" w:cs="黑体"/>
          <w:bCs/>
          <w:szCs w:val="21"/>
        </w:rPr>
        <w:t>质疑期限：</w:t>
      </w:r>
    </w:p>
    <w:p>
      <w:pPr>
        <w:numPr>
          <w:ilvl w:val="3"/>
          <w:numId w:val="12"/>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供应商认为</w:t>
      </w:r>
      <w:r>
        <w:rPr>
          <w:rFonts w:hint="eastAsia" w:ascii="宋体" w:hAnsi="宋体" w:cs="黑体"/>
          <w:bCs/>
          <w:szCs w:val="21"/>
          <w:u w:val="double"/>
        </w:rPr>
        <w:t>招标文件的内容</w:t>
      </w:r>
      <w:r>
        <w:rPr>
          <w:rFonts w:hint="eastAsia" w:ascii="宋体" w:hAnsi="宋体" w:cs="黑体"/>
          <w:bCs/>
          <w:szCs w:val="21"/>
        </w:rPr>
        <w:t>损害其权益的，应在收到招标文件之日或者招标文件公告期届满之日起七个工作日内。（注：供应商购买招标文件之日早于招标文件公告期限届满之日的，则以供应商购买招标文件之日为质疑时效期间的起算日期；否则，以招标文件公告期限届满之日为质疑时效期间的起算日期）</w:t>
      </w:r>
    </w:p>
    <w:p>
      <w:pPr>
        <w:numPr>
          <w:ilvl w:val="3"/>
          <w:numId w:val="12"/>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供应商认为</w:t>
      </w:r>
      <w:r>
        <w:rPr>
          <w:rFonts w:hint="eastAsia" w:ascii="宋体" w:hAnsi="宋体" w:cs="黑体"/>
          <w:bCs/>
          <w:szCs w:val="21"/>
          <w:u w:val="double"/>
        </w:rPr>
        <w:t>采购过程</w:t>
      </w:r>
      <w:r>
        <w:rPr>
          <w:rFonts w:hint="eastAsia" w:ascii="宋体" w:hAnsi="宋体" w:cs="黑体"/>
          <w:bCs/>
          <w:szCs w:val="21"/>
        </w:rPr>
        <w:t>损害其权益的，应在各采购程序环节结束之日起七个工作日内。</w:t>
      </w:r>
    </w:p>
    <w:p>
      <w:pPr>
        <w:numPr>
          <w:ilvl w:val="3"/>
          <w:numId w:val="12"/>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供应商认为</w:t>
      </w:r>
      <w:r>
        <w:rPr>
          <w:rFonts w:hint="eastAsia" w:ascii="宋体" w:hAnsi="宋体" w:cs="黑体"/>
          <w:bCs/>
          <w:szCs w:val="21"/>
          <w:u w:val="double"/>
        </w:rPr>
        <w:t>中标或者成交结果</w:t>
      </w:r>
      <w:r>
        <w:rPr>
          <w:rFonts w:hint="eastAsia" w:ascii="宋体" w:hAnsi="宋体" w:cs="黑体"/>
          <w:bCs/>
          <w:szCs w:val="21"/>
        </w:rPr>
        <w:t>损害其权益的，应在中标或者成交结果公告期限届满之日起七个工作日内。</w:t>
      </w:r>
    </w:p>
    <w:p>
      <w:pPr>
        <w:numPr>
          <w:ilvl w:val="2"/>
          <w:numId w:val="12"/>
        </w:numPr>
        <w:autoSpaceDE w:val="0"/>
        <w:autoSpaceDN w:val="0"/>
        <w:adjustRightInd w:val="0"/>
        <w:snapToGrid w:val="0"/>
        <w:spacing w:line="360" w:lineRule="auto"/>
        <w:ind w:left="851" w:hanging="851"/>
        <w:rPr>
          <w:rFonts w:ascii="宋体" w:hAnsi="宋体" w:cs="黑体"/>
          <w:bCs/>
          <w:szCs w:val="21"/>
        </w:rPr>
      </w:pPr>
      <w:r>
        <w:rPr>
          <w:rFonts w:hint="eastAsia" w:ascii="宋体" w:hAnsi="宋体" w:cs="黑体"/>
          <w:bCs/>
          <w:szCs w:val="21"/>
        </w:rPr>
        <w:t>提交要求：</w:t>
      </w:r>
    </w:p>
    <w:p>
      <w:pPr>
        <w:numPr>
          <w:ilvl w:val="3"/>
          <w:numId w:val="12"/>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以书面形式向采购人或者采购代理机构</w:t>
      </w:r>
      <w:r>
        <w:rPr>
          <w:rFonts w:hint="eastAsia" w:ascii="宋体" w:hAnsi="宋体" w:cs="宋体"/>
          <w:szCs w:val="21"/>
        </w:rPr>
        <w:t>一次性提出针对同一采购程序环节的</w:t>
      </w:r>
      <w:r>
        <w:rPr>
          <w:rFonts w:hint="eastAsia" w:ascii="宋体" w:hAnsi="宋体" w:cs="黑体"/>
          <w:bCs/>
          <w:szCs w:val="21"/>
        </w:rPr>
        <w:t>质疑。</w:t>
      </w:r>
    </w:p>
    <w:p>
      <w:pPr>
        <w:numPr>
          <w:ilvl w:val="3"/>
          <w:numId w:val="12"/>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pPr>
        <w:numPr>
          <w:ilvl w:val="3"/>
          <w:numId w:val="12"/>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pPr>
        <w:numPr>
          <w:ilvl w:val="3"/>
          <w:numId w:val="12"/>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pPr>
        <w:numPr>
          <w:ilvl w:val="3"/>
          <w:numId w:val="12"/>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lang w:eastAsia="zh-TW"/>
        </w:rPr>
        <w:t>采购人或者采购代理机构</w:t>
      </w:r>
      <w:r>
        <w:rPr>
          <w:rFonts w:hint="eastAsia" w:ascii="宋体" w:hAnsi="宋体"/>
          <w:szCs w:val="21"/>
        </w:rPr>
        <w:t>在收到投标人的书面质疑后7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numPr>
          <w:ilvl w:val="2"/>
          <w:numId w:val="12"/>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采购人或采购代理机构接收以书面形式递交的质疑函，接收质疑函的联系人、联系方式和通讯地址详见采购公告</w:t>
      </w:r>
      <w:r>
        <w:rPr>
          <w:rFonts w:hint="eastAsia" w:ascii="宋体" w:hAnsi="宋体"/>
          <w:szCs w:val="21"/>
        </w:rPr>
        <w:t>。</w:t>
      </w:r>
    </w:p>
    <w:p>
      <w:pPr>
        <w:numPr>
          <w:ilvl w:val="1"/>
          <w:numId w:val="12"/>
        </w:numPr>
        <w:autoSpaceDE w:val="0"/>
        <w:autoSpaceDN w:val="0"/>
        <w:adjustRightInd w:val="0"/>
        <w:snapToGrid w:val="0"/>
        <w:spacing w:line="360" w:lineRule="auto"/>
        <w:rPr>
          <w:rFonts w:ascii="宋体" w:hAnsi="宋体" w:cs="黑体"/>
          <w:bCs/>
          <w:szCs w:val="21"/>
        </w:rPr>
      </w:pPr>
      <w:r>
        <w:rPr>
          <w:rFonts w:hint="eastAsia" w:ascii="宋体" w:hAnsi="宋体"/>
          <w:szCs w:val="21"/>
        </w:rPr>
        <w:t>投诉</w:t>
      </w:r>
    </w:p>
    <w:p>
      <w:pPr>
        <w:numPr>
          <w:ilvl w:val="2"/>
          <w:numId w:val="12"/>
        </w:numPr>
        <w:autoSpaceDE w:val="0"/>
        <w:autoSpaceDN w:val="0"/>
        <w:adjustRightInd w:val="0"/>
        <w:snapToGrid w:val="0"/>
        <w:spacing w:line="360" w:lineRule="auto"/>
        <w:ind w:left="851" w:hanging="851"/>
        <w:rPr>
          <w:rFonts w:ascii="宋体" w:hAnsi="宋体" w:cs="黑体"/>
          <w:b/>
          <w:bCs/>
          <w:szCs w:val="21"/>
        </w:rPr>
      </w:pPr>
      <w:r>
        <w:rPr>
          <w:rFonts w:hint="eastAsia" w:ascii="宋体" w:hAnsi="宋体"/>
          <w:szCs w:val="21"/>
        </w:rPr>
        <w:t>质疑供应商对</w:t>
      </w:r>
      <w:r>
        <w:rPr>
          <w:rFonts w:hint="eastAsia" w:ascii="宋体" w:hAnsi="宋体" w:cs="宋体"/>
          <w:szCs w:val="21"/>
          <w:lang w:eastAsia="zh-TW"/>
        </w:rPr>
        <w:t>采购人或者采购代理机构</w:t>
      </w:r>
      <w:r>
        <w:rPr>
          <w:rFonts w:hint="eastAsia" w:ascii="宋体" w:hAnsi="宋体"/>
          <w:szCs w:val="21"/>
        </w:rPr>
        <w:t>的质疑答复不满意，或</w:t>
      </w:r>
      <w:r>
        <w:rPr>
          <w:rFonts w:hint="eastAsia" w:ascii="宋体" w:hAnsi="宋体" w:cs="宋体"/>
          <w:szCs w:val="21"/>
          <w:lang w:eastAsia="zh-TW"/>
        </w:rPr>
        <w:t>采购人或者采购代理机构</w:t>
      </w:r>
      <w:r>
        <w:rPr>
          <w:rFonts w:hint="eastAsia" w:ascii="宋体" w:hAnsi="宋体"/>
          <w:szCs w:val="21"/>
        </w:rPr>
        <w:t>未在规定期限内作出答复的，可以在答复期满后十五个工作日内向政府采购监督管理部门提出投诉。</w:t>
      </w:r>
    </w:p>
    <w:p>
      <w:pPr>
        <w:numPr>
          <w:ilvl w:val="0"/>
          <w:numId w:val="1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中标通知书</w:t>
      </w:r>
    </w:p>
    <w:p>
      <w:pPr>
        <w:numPr>
          <w:ilvl w:val="1"/>
          <w:numId w:val="12"/>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中标人确定后</w:t>
      </w:r>
      <w:r>
        <w:rPr>
          <w:rFonts w:hint="eastAsia" w:ascii="宋体" w:hAnsi="宋体" w:cs="宋体"/>
          <w:szCs w:val="21"/>
        </w:rPr>
        <w:t>，</w:t>
      </w:r>
      <w:r>
        <w:rPr>
          <w:rFonts w:hint="eastAsia" w:ascii="宋体" w:hAnsi="宋体" w:cs="宋体"/>
          <w:szCs w:val="21"/>
          <w:lang w:eastAsia="zh-TW"/>
        </w:rPr>
        <w:t>采购代理机构将在</w:t>
      </w:r>
      <w:r>
        <w:rPr>
          <w:rFonts w:hint="eastAsia" w:ascii="宋体" w:hAnsi="宋体" w:cs="宋体"/>
          <w:szCs w:val="21"/>
        </w:rPr>
        <w:t>发布采购信息公告的媒体</w:t>
      </w:r>
      <w:r>
        <w:rPr>
          <w:rFonts w:hint="eastAsia" w:ascii="宋体" w:hAnsi="宋体" w:cs="宋体"/>
          <w:szCs w:val="21"/>
          <w:lang w:eastAsia="zh-TW"/>
        </w:rPr>
        <w:t>上发布中标公告，并向中标人发出《中标通知书》，向采购人及未中标人发出《招标结果通知书》，《中标通知书》对中标人和采购人具有同等法律效力。</w:t>
      </w:r>
    </w:p>
    <w:p>
      <w:pPr>
        <w:numPr>
          <w:ilvl w:val="1"/>
          <w:numId w:val="12"/>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pPr>
        <w:numPr>
          <w:ilvl w:val="0"/>
          <w:numId w:val="0"/>
        </w:numPr>
        <w:autoSpaceDE w:val="0"/>
        <w:autoSpaceDN w:val="0"/>
        <w:adjustRightInd w:val="0"/>
        <w:snapToGrid w:val="0"/>
        <w:spacing w:line="360" w:lineRule="auto"/>
        <w:ind w:leftChars="0"/>
        <w:rPr>
          <w:rFonts w:hint="eastAsia" w:ascii="宋体" w:hAnsi="宋体"/>
          <w:szCs w:val="21"/>
        </w:rPr>
      </w:pPr>
    </w:p>
    <w:p>
      <w:pPr>
        <w:numPr>
          <w:ilvl w:val="0"/>
          <w:numId w:val="0"/>
        </w:numPr>
        <w:autoSpaceDE w:val="0"/>
        <w:autoSpaceDN w:val="0"/>
        <w:adjustRightInd w:val="0"/>
        <w:snapToGrid w:val="0"/>
        <w:spacing w:line="360" w:lineRule="auto"/>
        <w:ind w:leftChars="0"/>
        <w:rPr>
          <w:rFonts w:hint="eastAsia" w:ascii="宋体" w:hAnsi="宋体"/>
          <w:szCs w:val="21"/>
        </w:rPr>
      </w:pPr>
    </w:p>
    <w:p>
      <w:pPr>
        <w:numPr>
          <w:ilvl w:val="0"/>
          <w:numId w:val="11"/>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27" w:name="_Toc435516655"/>
      <w:bookmarkStart w:id="28" w:name="_Toc438223141"/>
      <w:bookmarkStart w:id="29" w:name="_Toc435174938"/>
      <w:r>
        <w:rPr>
          <w:rFonts w:hint="eastAsia" w:ascii="宋体" w:hAnsi="宋体"/>
          <w:b/>
          <w:sz w:val="28"/>
          <w:szCs w:val="28"/>
          <w:lang w:eastAsia="zh-TW"/>
        </w:rPr>
        <w:t>授予合同</w:t>
      </w:r>
      <w:bookmarkEnd w:id="27"/>
      <w:bookmarkEnd w:id="28"/>
      <w:bookmarkEnd w:id="29"/>
    </w:p>
    <w:p>
      <w:pPr>
        <w:numPr>
          <w:ilvl w:val="0"/>
          <w:numId w:val="1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合同的订立</w:t>
      </w:r>
    </w:p>
    <w:p>
      <w:pPr>
        <w:numPr>
          <w:ilvl w:val="1"/>
          <w:numId w:val="12"/>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szCs w:val="21"/>
        </w:rPr>
        <w:t>。</w:t>
      </w:r>
    </w:p>
    <w:p>
      <w:pPr>
        <w:numPr>
          <w:ilvl w:val="1"/>
          <w:numId w:val="12"/>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采购人或者采购代理机构</w:t>
      </w:r>
      <w:r>
        <w:rPr>
          <w:rFonts w:hint="eastAsia" w:ascii="宋体" w:hAnsi="宋体" w:cs="宋体"/>
          <w:szCs w:val="21"/>
        </w:rPr>
        <w:t xml:space="preserve">不得向中标人提出任何不合理的要求，作为签订合同的条件，不得与中标人私下订立背离合同实质性内容的协议。 </w:t>
      </w:r>
    </w:p>
    <w:p>
      <w:pPr>
        <w:numPr>
          <w:ilvl w:val="1"/>
          <w:numId w:val="12"/>
        </w:numPr>
        <w:autoSpaceDE w:val="0"/>
        <w:autoSpaceDN w:val="0"/>
        <w:adjustRightInd w:val="0"/>
        <w:snapToGrid w:val="0"/>
        <w:spacing w:line="360" w:lineRule="auto"/>
        <w:rPr>
          <w:rFonts w:ascii="宋体" w:hAnsi="宋体" w:cs="宋体"/>
          <w:szCs w:val="21"/>
        </w:rPr>
      </w:pPr>
      <w:r>
        <w:rPr>
          <w:rFonts w:hint="eastAsia" w:ascii="宋体" w:hAnsi="宋体" w:cs="宋体"/>
          <w:szCs w:val="21"/>
        </w:rPr>
        <w:t>自</w:t>
      </w:r>
      <w:r>
        <w:rPr>
          <w:rFonts w:hint="eastAsia" w:ascii="宋体" w:hAnsi="宋体" w:cs="宋体"/>
          <w:szCs w:val="21"/>
          <w:lang w:eastAsia="zh-TW"/>
        </w:rPr>
        <w:t>政府采购</w:t>
      </w:r>
      <w:r>
        <w:rPr>
          <w:rFonts w:hint="eastAsia" w:ascii="宋体" w:hAnsi="宋体" w:cs="宋体"/>
          <w:szCs w:val="21"/>
        </w:rPr>
        <w:t>合同签订之日起2</w:t>
      </w:r>
      <w:r>
        <w:rPr>
          <w:rFonts w:hint="eastAsia" w:ascii="宋体" w:hAnsi="宋体" w:cs="宋体"/>
          <w:szCs w:val="21"/>
          <w:lang w:eastAsia="zh-TW"/>
        </w:rPr>
        <w:t>个工作日内，采购人应将政府采购合同</w:t>
      </w:r>
      <w:r>
        <w:rPr>
          <w:rFonts w:hint="eastAsia" w:ascii="宋体" w:hAnsi="宋体" w:cs="宋体"/>
          <w:szCs w:val="21"/>
        </w:rPr>
        <w:t>在省级以上人民政府财政部门指定的媒体上公告，但政府采购合同中涉及国家秘密、商业秘密的内容除外</w:t>
      </w:r>
      <w:r>
        <w:rPr>
          <w:rFonts w:hint="eastAsia" w:ascii="宋体" w:hAnsi="宋体" w:cs="宋体"/>
          <w:szCs w:val="21"/>
          <w:lang w:eastAsia="zh-TW"/>
        </w:rPr>
        <w:t>。</w:t>
      </w:r>
    </w:p>
    <w:p>
      <w:pPr>
        <w:numPr>
          <w:ilvl w:val="1"/>
          <w:numId w:val="12"/>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政府采购</w:t>
      </w:r>
      <w:r>
        <w:rPr>
          <w:rFonts w:hint="eastAsia" w:ascii="宋体" w:hAnsi="宋体" w:cs="宋体"/>
          <w:szCs w:val="21"/>
        </w:rPr>
        <w:t>合同签订之日起七</w:t>
      </w:r>
      <w:r>
        <w:rPr>
          <w:rFonts w:hint="eastAsia" w:ascii="宋体" w:hAnsi="宋体" w:cs="宋体"/>
          <w:szCs w:val="21"/>
          <w:lang w:eastAsia="zh-TW"/>
        </w:rPr>
        <w:t>个工作日内，采购人应将政府采购合同副本报政府采购监督管理部门备案</w:t>
      </w:r>
      <w:r>
        <w:rPr>
          <w:rFonts w:hint="eastAsia" w:ascii="宋体" w:hAnsi="宋体" w:cs="宋体"/>
          <w:szCs w:val="21"/>
        </w:rPr>
        <w:t>和有关部门备案</w:t>
      </w:r>
      <w:r>
        <w:rPr>
          <w:rFonts w:hint="eastAsia" w:ascii="宋体" w:hAnsi="宋体" w:cs="宋体"/>
          <w:szCs w:val="21"/>
          <w:lang w:eastAsia="zh-TW"/>
        </w:rPr>
        <w:t>。</w:t>
      </w:r>
    </w:p>
    <w:p>
      <w:pPr>
        <w:numPr>
          <w:ilvl w:val="0"/>
          <w:numId w:val="1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合同的履行</w:t>
      </w:r>
    </w:p>
    <w:p>
      <w:pPr>
        <w:numPr>
          <w:ilvl w:val="1"/>
          <w:numId w:val="12"/>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采购金额的百分之十。签订补充合同的必须按规定备案。</w:t>
      </w:r>
    </w:p>
    <w:p>
      <w:pPr>
        <w:numPr>
          <w:ilvl w:val="0"/>
          <w:numId w:val="1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采购代理服务费</w:t>
      </w:r>
    </w:p>
    <w:p>
      <w:pPr>
        <w:adjustRightInd w:val="0"/>
        <w:snapToGrid w:val="0"/>
        <w:spacing w:line="380" w:lineRule="exact"/>
        <w:rPr>
          <w:rFonts w:hint="default" w:ascii="宋体" w:hAnsi="宋体" w:eastAsia="宋体"/>
          <w:highlight w:val="yellow"/>
          <w:lang w:val="en-US" w:eastAsia="zh-CN"/>
        </w:rPr>
      </w:pPr>
      <w:r>
        <w:rPr>
          <w:rFonts w:hint="eastAsia" w:ascii="宋体" w:hAnsi="宋体" w:cs="宋体"/>
          <w:szCs w:val="21"/>
          <w:highlight w:val="none"/>
        </w:rPr>
        <w:t>26.1</w:t>
      </w:r>
      <w:r>
        <w:rPr>
          <w:rFonts w:hint="eastAsia" w:ascii="宋体" w:hAnsi="宋体"/>
          <w:highlight w:val="none"/>
        </w:rPr>
        <w:t>中标人</w:t>
      </w:r>
      <w:r>
        <w:rPr>
          <w:rFonts w:ascii="宋体" w:hAnsi="宋体"/>
          <w:highlight w:val="none"/>
        </w:rPr>
        <w:t>须</w:t>
      </w:r>
      <w:r>
        <w:rPr>
          <w:rFonts w:hint="eastAsia" w:ascii="宋体" w:hAnsi="宋体"/>
          <w:highlight w:val="none"/>
        </w:rPr>
        <w:t>向采购代理机构按如下标准和规定缴纳招标代理服务费和专家评审费：</w:t>
      </w:r>
      <w:r>
        <w:rPr>
          <w:rFonts w:hint="eastAsia" w:ascii="宋体" w:hAnsi="宋体"/>
          <w:highlight w:val="none"/>
          <w:lang w:eastAsia="zh-CN"/>
        </w:rPr>
        <w:t>中标方应在收到支付通知3日内向招标代理机构交纳中标服务费5000元、专家评审费2000元。</w:t>
      </w:r>
    </w:p>
    <w:p>
      <w:pPr>
        <w:numPr>
          <w:ilvl w:val="0"/>
          <w:numId w:val="14"/>
        </w:numPr>
        <w:adjustRightInd w:val="0"/>
        <w:snapToGrid w:val="0"/>
        <w:spacing w:line="380" w:lineRule="exact"/>
        <w:rPr>
          <w:rFonts w:ascii="宋体" w:hAnsi="宋体"/>
        </w:rPr>
      </w:pPr>
      <w:r>
        <w:rPr>
          <w:rFonts w:ascii="宋体" w:hAnsi="宋体"/>
        </w:rPr>
        <w:t>向采购代理机构缴纳</w:t>
      </w:r>
      <w:r>
        <w:rPr>
          <w:rFonts w:hint="eastAsia" w:ascii="宋体" w:hAnsi="宋体"/>
          <w:lang w:eastAsia="zh-CN"/>
        </w:rPr>
        <w:t>招标代理服务费和专家评审费的方式：</w:t>
      </w:r>
      <w:r>
        <w:rPr>
          <w:rFonts w:hint="eastAsia" w:ascii="宋体" w:hAnsi="宋体"/>
        </w:rPr>
        <w:t>一次性以现金、电汇或银行转账形式支付</w:t>
      </w:r>
      <w:r>
        <w:rPr>
          <w:rFonts w:ascii="宋体" w:hAnsi="宋体"/>
        </w:rPr>
        <w:t xml:space="preserve">； </w:t>
      </w:r>
    </w:p>
    <w:p>
      <w:pPr>
        <w:numPr>
          <w:ilvl w:val="0"/>
          <w:numId w:val="14"/>
        </w:numPr>
        <w:adjustRightInd w:val="0"/>
        <w:snapToGrid w:val="0"/>
        <w:spacing w:line="380" w:lineRule="exact"/>
        <w:rPr>
          <w:rFonts w:ascii="宋体" w:hAnsi="宋体"/>
        </w:rPr>
      </w:pPr>
      <w:r>
        <w:rPr>
          <w:rFonts w:ascii="宋体" w:hAnsi="宋体"/>
        </w:rPr>
        <w:t>招标代理服务费付至：</w:t>
      </w:r>
      <w:r>
        <w:rPr>
          <w:rFonts w:hint="eastAsia" w:ascii="宋体" w:hAnsi="宋体"/>
          <w:bCs/>
        </w:rPr>
        <w:t>详见《招标代理服务费承诺书》</w:t>
      </w:r>
    </w:p>
    <w:p>
      <w:pPr>
        <w:adjustRightInd w:val="0"/>
        <w:snapToGrid w:val="0"/>
        <w:spacing w:line="380" w:lineRule="exact"/>
        <w:rPr>
          <w:rFonts w:ascii="宋体" w:hAnsi="宋体"/>
        </w:rPr>
      </w:pPr>
      <w:r>
        <w:rPr>
          <w:rFonts w:hint="eastAsia" w:ascii="宋体" w:hAnsi="宋体"/>
        </w:rPr>
        <w:t>26.2投标人</w:t>
      </w:r>
      <w:r>
        <w:rPr>
          <w:rFonts w:ascii="宋体" w:hAnsi="宋体"/>
        </w:rPr>
        <w:t>应签署</w:t>
      </w:r>
      <w:r>
        <w:rPr>
          <w:rFonts w:hint="eastAsia" w:ascii="宋体" w:hAnsi="宋体"/>
        </w:rPr>
        <w:t>第六</w:t>
      </w:r>
      <w:r>
        <w:rPr>
          <w:rFonts w:ascii="宋体" w:hAnsi="宋体"/>
        </w:rPr>
        <w:t>章所附格式的招标代理服务费承诺书，作为</w:t>
      </w:r>
      <w:r>
        <w:rPr>
          <w:rFonts w:hint="eastAsia" w:ascii="宋体" w:hAnsi="宋体"/>
        </w:rPr>
        <w:t>投标文件</w:t>
      </w:r>
      <w:r>
        <w:rPr>
          <w:rFonts w:ascii="宋体" w:hAnsi="宋体"/>
        </w:rPr>
        <w:t>的一部分。</w:t>
      </w:r>
    </w:p>
    <w:p>
      <w:pPr>
        <w:tabs>
          <w:tab w:val="left" w:pos="567"/>
          <w:tab w:val="left" w:pos="709"/>
        </w:tabs>
        <w:autoSpaceDE w:val="0"/>
        <w:autoSpaceDN w:val="0"/>
        <w:adjustRightInd w:val="0"/>
        <w:snapToGrid w:val="0"/>
        <w:spacing w:line="360" w:lineRule="auto"/>
        <w:rPr>
          <w:rFonts w:ascii="宋体" w:hAnsi="宋体" w:cs="宋体"/>
          <w:szCs w:val="21"/>
        </w:rPr>
      </w:pPr>
      <w:r>
        <w:rPr>
          <w:rFonts w:hint="eastAsia" w:ascii="宋体" w:hAnsi="宋体"/>
        </w:rPr>
        <w:t>26.3中标人在领取《中标通知书》原件前应向采购代理机构缴纳招标代理服务费。</w:t>
      </w:r>
      <w:r>
        <w:rPr>
          <w:rFonts w:hint="eastAsia" w:ascii="宋体" w:cs="宋体"/>
        </w:rPr>
        <w:t>凭领取人身份证复印件并加盖公章领取《中标通知书》。如采用电汇或银行转账，须同时递交招标代理服务费缴费凭证复印件并加盖公章。</w:t>
      </w:r>
    </w:p>
    <w:p>
      <w:pPr>
        <w:tabs>
          <w:tab w:val="left" w:pos="567"/>
          <w:tab w:val="left" w:pos="709"/>
        </w:tabs>
        <w:autoSpaceDE w:val="0"/>
        <w:autoSpaceDN w:val="0"/>
        <w:adjustRightInd w:val="0"/>
        <w:snapToGrid w:val="0"/>
        <w:spacing w:line="360" w:lineRule="auto"/>
        <w:rPr>
          <w:rFonts w:ascii="宋体" w:hAnsi="宋体" w:cs="宋体"/>
          <w:b/>
          <w:szCs w:val="21"/>
        </w:rPr>
      </w:pPr>
      <w:r>
        <w:rPr>
          <w:rFonts w:hint="eastAsia" w:ascii="宋体" w:hAnsi="宋体" w:cs="宋体"/>
          <w:b/>
          <w:szCs w:val="21"/>
        </w:rPr>
        <w:t>27 其他说明</w:t>
      </w:r>
    </w:p>
    <w:p>
      <w:pPr>
        <w:adjustRightInd w:val="0"/>
        <w:snapToGrid w:val="0"/>
        <w:spacing w:line="360" w:lineRule="auto"/>
        <w:ind w:firstLine="424" w:firstLineChars="202"/>
        <w:rPr>
          <w:rFonts w:ascii="宋体" w:hAnsi="宋体" w:cs="宋体"/>
          <w:szCs w:val="21"/>
        </w:rPr>
      </w:pPr>
      <w:r>
        <w:rPr>
          <w:rFonts w:hint="eastAsia" w:ascii="宋体" w:hAnsi="宋体"/>
          <w:bCs/>
          <w:szCs w:val="20"/>
        </w:rPr>
        <w:t>本项目相关公告在以下媒体发布:</w:t>
      </w:r>
    </w:p>
    <w:p>
      <w:pPr>
        <w:tabs>
          <w:tab w:val="left" w:pos="567"/>
          <w:tab w:val="left" w:pos="709"/>
        </w:tabs>
        <w:autoSpaceDE w:val="0"/>
        <w:autoSpaceDN w:val="0"/>
        <w:adjustRightInd w:val="0"/>
        <w:snapToGrid w:val="0"/>
        <w:spacing w:line="360" w:lineRule="auto"/>
        <w:ind w:firstLine="424" w:firstLineChars="202"/>
        <w:rPr>
          <w:rFonts w:ascii="宋体" w:hAnsi="宋体" w:cs="宋体"/>
          <w:szCs w:val="21"/>
        </w:rPr>
      </w:pPr>
      <w:r>
        <w:rPr>
          <w:rFonts w:hint="eastAsia" w:ascii="宋体" w:hAnsi="宋体"/>
          <w:szCs w:val="21"/>
        </w:rPr>
        <w:t>法定媒体：中国政府采购网(www.ccgp.gov.cn)。相关公告在法定媒体上公布之日即视为有效送达，不再另行通知。</w:t>
      </w:r>
    </w:p>
    <w:p>
      <w:pPr>
        <w:autoSpaceDE w:val="0"/>
        <w:autoSpaceDN w:val="0"/>
        <w:adjustRightInd w:val="0"/>
        <w:snapToGrid w:val="0"/>
        <w:spacing w:line="360" w:lineRule="auto"/>
        <w:outlineLvl w:val="2"/>
        <w:rPr>
          <w:rFonts w:ascii="宋体" w:hAnsi="宋体"/>
          <w:b/>
          <w:szCs w:val="21"/>
        </w:rPr>
      </w:pPr>
      <w:r>
        <w:rPr>
          <w:rFonts w:hint="eastAsia" w:ascii="宋体" w:hAnsi="宋体"/>
          <w:b/>
          <w:bCs/>
          <w:szCs w:val="21"/>
        </w:rPr>
        <w:t>28 询问函、质疑函格式</w:t>
      </w:r>
    </w:p>
    <w:p>
      <w:pPr>
        <w:snapToGrid w:val="0"/>
        <w:spacing w:line="360" w:lineRule="auto"/>
        <w:ind w:firstLine="424" w:firstLineChars="201"/>
        <w:rPr>
          <w:rFonts w:ascii="宋体" w:hAnsi="宋体"/>
          <w:b/>
          <w:szCs w:val="21"/>
        </w:rPr>
      </w:pPr>
      <w:r>
        <w:rPr>
          <w:rFonts w:hint="eastAsia" w:ascii="宋体" w:hAnsi="宋体"/>
          <w:b/>
          <w:szCs w:val="21"/>
        </w:rPr>
        <w:t>说明：本部分格式为投标人提交询问函、质疑函时使用，不属于投标文件格式的组成部分。</w:t>
      </w:r>
    </w:p>
    <w:p>
      <w:pPr>
        <w:pStyle w:val="34"/>
        <w:adjustRightInd w:val="0"/>
        <w:snapToGrid w:val="0"/>
        <w:spacing w:before="0" w:beforeAutospacing="0" w:after="0" w:afterAutospacing="0" w:line="360" w:lineRule="auto"/>
        <w:jc w:val="both"/>
        <w:outlineLvl w:val="3"/>
        <w:rPr>
          <w:sz w:val="21"/>
          <w:szCs w:val="21"/>
        </w:rPr>
      </w:pPr>
      <w:r>
        <w:rPr>
          <w:sz w:val="21"/>
          <w:szCs w:val="21"/>
        </w:rPr>
        <w:br w:type="page"/>
      </w:r>
      <w:r>
        <w:rPr>
          <w:rFonts w:hint="eastAsia"/>
          <w:sz w:val="21"/>
          <w:szCs w:val="21"/>
        </w:rPr>
        <w:t>1：询问函格式</w:t>
      </w:r>
    </w:p>
    <w:p>
      <w:pPr>
        <w:pStyle w:val="34"/>
        <w:spacing w:before="0" w:beforeAutospacing="0" w:after="0" w:afterAutospacing="0" w:line="360" w:lineRule="auto"/>
        <w:jc w:val="center"/>
        <w:rPr>
          <w:rStyle w:val="39"/>
          <w:sz w:val="21"/>
          <w:szCs w:val="21"/>
        </w:rPr>
      </w:pPr>
      <w:r>
        <w:rPr>
          <w:rStyle w:val="39"/>
          <w:rFonts w:hint="eastAsia"/>
          <w:sz w:val="21"/>
          <w:szCs w:val="21"/>
        </w:rPr>
        <w:t>询问函</w:t>
      </w:r>
    </w:p>
    <w:p>
      <w:pPr>
        <w:widowControl/>
        <w:snapToGrid w:val="0"/>
        <w:spacing w:line="360" w:lineRule="auto"/>
        <w:rPr>
          <w:rFonts w:ascii="宋体" w:hAnsi="宋体"/>
          <w:szCs w:val="21"/>
        </w:rPr>
      </w:pPr>
      <w:r>
        <w:rPr>
          <w:rFonts w:hint="eastAsia" w:ascii="宋体" w:hAnsi="宋体"/>
          <w:szCs w:val="21"/>
          <w:u w:val="single"/>
        </w:rPr>
        <w:t>广东巨正建设项目管理有限公司</w:t>
      </w:r>
      <w:r>
        <w:rPr>
          <w:rFonts w:hint="eastAsia" w:ascii="宋体" w:hAnsi="宋体"/>
          <w:szCs w:val="21"/>
        </w:rPr>
        <w:t>：</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我单位已报名并准备参与</w:t>
      </w:r>
      <w:r>
        <w:rPr>
          <w:rFonts w:hint="eastAsia" w:ascii="宋体" w:hAnsi="宋体"/>
          <w:i/>
          <w:szCs w:val="21"/>
          <w:u w:val="single"/>
          <w:lang w:eastAsia="zh-CN"/>
        </w:rPr>
        <w:t>惠州市中心血站献血者纪念品采购</w:t>
      </w:r>
      <w:r>
        <w:rPr>
          <w:rFonts w:hint="eastAsia" w:ascii="宋体" w:hAnsi="宋体"/>
          <w:szCs w:val="21"/>
        </w:rPr>
        <w:t>项目（项目采购编号：）的投标（或报价）活动，现有以下几个内容（或条款）存在疑问（或无法理解），特提出询问。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szCs w:val="21"/>
        </w:rPr>
      </w:pPr>
      <w:r>
        <w:rPr>
          <w:rFonts w:hint="eastAsia" w:ascii="宋体" w:hAnsi="宋体"/>
          <w:szCs w:val="21"/>
        </w:rPr>
        <w:t>一、_____________________（事项一）</w:t>
      </w:r>
      <w:r>
        <w:rPr>
          <w:rFonts w:ascii="宋体" w:hAnsi="宋体"/>
          <w:szCs w:val="21"/>
        </w:rPr>
        <w:tab/>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（1）____________________（问题或条款内容）</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（2）____________________（说明疑问或无法理解原因）</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（3）____________________（建议）</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二、_____________________（事项二）</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随附相关证明材料如下：（目录）。</w:t>
      </w:r>
    </w:p>
    <w:p>
      <w:pPr>
        <w:widowControl/>
        <w:tabs>
          <w:tab w:val="left" w:pos="6300"/>
        </w:tabs>
        <w:snapToGrid w:val="0"/>
        <w:spacing w:line="360" w:lineRule="auto"/>
        <w:ind w:firstLine="1260" w:firstLineChars="600"/>
        <w:rPr>
          <w:rFonts w:ascii="宋体" w:hAnsi="宋体"/>
          <w:szCs w:val="21"/>
        </w:rPr>
      </w:pPr>
      <w:r>
        <w:rPr>
          <w:rFonts w:hint="eastAsia" w:ascii="宋体" w:hAnsi="宋体"/>
          <w:szCs w:val="21"/>
        </w:rPr>
        <w:t>询问人：（公章）</w:t>
      </w:r>
    </w:p>
    <w:p>
      <w:pPr>
        <w:widowControl/>
        <w:tabs>
          <w:tab w:val="left" w:pos="6300"/>
        </w:tabs>
        <w:snapToGrid w:val="0"/>
        <w:spacing w:line="360" w:lineRule="auto"/>
        <w:ind w:firstLine="1260" w:firstLineChars="600"/>
        <w:rPr>
          <w:rFonts w:ascii="宋体" w:hAnsi="宋体"/>
          <w:szCs w:val="21"/>
        </w:rPr>
      </w:pPr>
      <w:r>
        <w:rPr>
          <w:rFonts w:hint="eastAsia" w:ascii="宋体" w:hAnsi="宋体"/>
          <w:szCs w:val="21"/>
        </w:rPr>
        <w:t>法定代表人（授权代表）：</w:t>
      </w:r>
    </w:p>
    <w:p>
      <w:pPr>
        <w:tabs>
          <w:tab w:val="left" w:pos="6300"/>
        </w:tabs>
        <w:snapToGrid w:val="0"/>
        <w:spacing w:line="360" w:lineRule="auto"/>
        <w:ind w:firstLine="1260" w:firstLineChars="600"/>
        <w:rPr>
          <w:rFonts w:ascii="宋体" w:hAnsi="宋体"/>
          <w:szCs w:val="21"/>
        </w:rPr>
      </w:pPr>
      <w:r>
        <w:rPr>
          <w:rFonts w:hint="eastAsia" w:ascii="宋体" w:hAnsi="宋体"/>
          <w:szCs w:val="21"/>
        </w:rPr>
        <w:t>地址/邮编：</w:t>
      </w:r>
    </w:p>
    <w:p>
      <w:pPr>
        <w:tabs>
          <w:tab w:val="left" w:pos="6300"/>
        </w:tabs>
        <w:snapToGrid w:val="0"/>
        <w:spacing w:line="360" w:lineRule="auto"/>
        <w:ind w:firstLine="1260" w:firstLineChars="600"/>
        <w:rPr>
          <w:rFonts w:ascii="宋体" w:hAnsi="宋体"/>
          <w:szCs w:val="21"/>
        </w:rPr>
      </w:pPr>
      <w:r>
        <w:rPr>
          <w:rFonts w:hint="eastAsia" w:ascii="宋体" w:hAnsi="宋体"/>
          <w:szCs w:val="21"/>
        </w:rPr>
        <w:t>电话/传真：</w:t>
      </w:r>
    </w:p>
    <w:p>
      <w:pPr>
        <w:spacing w:line="360" w:lineRule="auto"/>
        <w:jc w:val="right"/>
        <w:rPr>
          <w:rFonts w:ascii="宋体" w:hAnsi="宋体"/>
          <w:szCs w:val="21"/>
        </w:rPr>
      </w:pPr>
      <w:r>
        <w:rPr>
          <w:rFonts w:hint="eastAsia" w:ascii="宋体" w:hAnsi="宋体"/>
          <w:szCs w:val="21"/>
        </w:rPr>
        <w:t>年月日</w:t>
      </w:r>
    </w:p>
    <w:p>
      <w:pPr>
        <w:snapToGrid w:val="0"/>
        <w:spacing w:line="360" w:lineRule="auto"/>
        <w:ind w:firstLine="422" w:firstLineChars="201"/>
        <w:rPr>
          <w:rFonts w:ascii="宋体" w:hAnsi="宋体"/>
          <w:szCs w:val="21"/>
        </w:rPr>
      </w:pPr>
    </w:p>
    <w:p>
      <w:pPr>
        <w:pStyle w:val="34"/>
        <w:adjustRightInd w:val="0"/>
        <w:snapToGrid w:val="0"/>
        <w:spacing w:before="0" w:beforeAutospacing="0" w:after="0" w:afterAutospacing="0" w:line="360" w:lineRule="auto"/>
        <w:jc w:val="both"/>
        <w:outlineLvl w:val="3"/>
        <w:rPr>
          <w:sz w:val="21"/>
          <w:szCs w:val="21"/>
        </w:rPr>
      </w:pPr>
      <w:r>
        <w:rPr>
          <w:sz w:val="21"/>
          <w:szCs w:val="21"/>
        </w:rPr>
        <w:br w:type="page"/>
      </w:r>
      <w:r>
        <w:rPr>
          <w:rFonts w:hint="eastAsia"/>
          <w:sz w:val="21"/>
          <w:szCs w:val="21"/>
        </w:rPr>
        <w:t>2：质疑函格式</w:t>
      </w:r>
    </w:p>
    <w:p>
      <w:pPr>
        <w:jc w:val="center"/>
        <w:rPr>
          <w:rFonts w:ascii="宋体" w:hAnsi="宋体" w:cs="仿宋"/>
          <w:b/>
          <w:bCs/>
          <w:szCs w:val="21"/>
        </w:rPr>
      </w:pPr>
      <w:r>
        <w:rPr>
          <w:rFonts w:hint="eastAsia" w:ascii="宋体" w:hAnsi="宋体" w:cs="仿宋"/>
          <w:b/>
          <w:bCs/>
          <w:szCs w:val="21"/>
        </w:rPr>
        <w:t>质疑函范本</w:t>
      </w:r>
    </w:p>
    <w:p>
      <w:pPr>
        <w:adjustRightInd w:val="0"/>
        <w:snapToGrid w:val="0"/>
        <w:spacing w:beforeLines="100" w:line="360" w:lineRule="auto"/>
        <w:rPr>
          <w:rFonts w:ascii="宋体" w:hAnsi="宋体" w:cs="仿宋"/>
          <w:bCs/>
          <w:szCs w:val="21"/>
        </w:rPr>
      </w:pPr>
      <w:r>
        <w:rPr>
          <w:rFonts w:hint="eastAsia" w:ascii="宋体" w:hAnsi="宋体" w:cs="仿宋"/>
          <w:bCs/>
          <w:szCs w:val="21"/>
        </w:rPr>
        <w:t>一、质疑供应商基本信息</w:t>
      </w:r>
    </w:p>
    <w:p>
      <w:pPr>
        <w:adjustRightInd w:val="0"/>
        <w:snapToGrid w:val="0"/>
        <w:spacing w:line="360" w:lineRule="auto"/>
        <w:rPr>
          <w:rFonts w:ascii="宋体" w:hAnsi="宋体" w:cs="仿宋"/>
          <w:szCs w:val="21"/>
          <w:u w:val="dotted"/>
        </w:rPr>
      </w:pPr>
      <w:r>
        <w:rPr>
          <w:rFonts w:hint="eastAsia" w:ascii="宋体" w:hAnsi="宋体" w:cs="仿宋"/>
          <w:szCs w:val="21"/>
        </w:rPr>
        <w:t>质疑供应商：</w:t>
      </w:r>
      <w:r>
        <w:rPr>
          <w:rFonts w:hint="eastAsia" w:ascii="宋体" w:hAnsi="宋体" w:cs="仿宋"/>
          <w:szCs w:val="21"/>
          <w:u w:val="single"/>
        </w:rPr>
        <w:t xml:space="preserve">                                        </w:t>
      </w:r>
    </w:p>
    <w:p>
      <w:pPr>
        <w:adjustRightInd w:val="0"/>
        <w:snapToGrid w:val="0"/>
        <w:spacing w:line="360" w:lineRule="auto"/>
        <w:rPr>
          <w:rFonts w:ascii="宋体" w:hAnsi="宋体" w:cs="仿宋"/>
          <w:szCs w:val="21"/>
        </w:rPr>
      </w:pPr>
      <w:r>
        <w:rPr>
          <w:rFonts w:hint="eastAsia" w:ascii="宋体" w:hAnsi="宋体" w:cs="仿宋"/>
          <w:szCs w:val="21"/>
        </w:rPr>
        <w:t>地址：</w:t>
      </w:r>
      <w:r>
        <w:rPr>
          <w:rFonts w:hint="eastAsia" w:ascii="宋体" w:hAnsi="宋体" w:cs="仿宋"/>
          <w:szCs w:val="21"/>
          <w:u w:val="single"/>
        </w:rPr>
        <w:t xml:space="preserve">                          </w:t>
      </w:r>
      <w:r>
        <w:rPr>
          <w:rFonts w:hint="eastAsia" w:ascii="宋体" w:hAnsi="宋体" w:cs="仿宋"/>
          <w:szCs w:val="21"/>
        </w:rPr>
        <w:t>邮编：</w:t>
      </w:r>
      <w:r>
        <w:rPr>
          <w:rFonts w:hint="eastAsia" w:ascii="宋体" w:hAnsi="宋体" w:cs="仿宋"/>
          <w:szCs w:val="21"/>
          <w:u w:val="single"/>
        </w:rPr>
        <w:t xml:space="preserve">                                                   </w:t>
      </w:r>
    </w:p>
    <w:p>
      <w:pPr>
        <w:adjustRightInd w:val="0"/>
        <w:snapToGrid w:val="0"/>
        <w:spacing w:line="360" w:lineRule="auto"/>
        <w:rPr>
          <w:rFonts w:ascii="宋体" w:hAnsi="宋体" w:cs="仿宋"/>
          <w:szCs w:val="21"/>
        </w:rPr>
      </w:pPr>
      <w:r>
        <w:rPr>
          <w:rFonts w:hint="eastAsia" w:ascii="宋体" w:hAnsi="宋体" w:cs="仿宋"/>
          <w:szCs w:val="21"/>
        </w:rPr>
        <w:t>联系人：</w:t>
      </w:r>
      <w:r>
        <w:rPr>
          <w:rFonts w:hint="eastAsia" w:ascii="宋体" w:hAnsi="宋体" w:cs="仿宋"/>
          <w:szCs w:val="21"/>
          <w:u w:val="single"/>
        </w:rPr>
        <w:t xml:space="preserve">                      </w:t>
      </w:r>
      <w:r>
        <w:rPr>
          <w:rFonts w:hint="eastAsia" w:ascii="宋体" w:hAnsi="宋体" w:cs="仿宋"/>
          <w:szCs w:val="21"/>
        </w:rPr>
        <w:t>联系电话：</w:t>
      </w:r>
      <w:r>
        <w:rPr>
          <w:rFonts w:hint="eastAsia" w:ascii="宋体" w:hAnsi="宋体" w:cs="仿宋"/>
          <w:szCs w:val="21"/>
          <w:u w:val="single"/>
        </w:rPr>
        <w:t xml:space="preserve">                              </w:t>
      </w:r>
    </w:p>
    <w:p>
      <w:pPr>
        <w:adjustRightInd w:val="0"/>
        <w:snapToGrid w:val="0"/>
        <w:spacing w:line="360" w:lineRule="auto"/>
        <w:rPr>
          <w:rFonts w:ascii="宋体" w:hAnsi="宋体" w:cs="仿宋"/>
          <w:szCs w:val="21"/>
          <w:u w:val="dotted"/>
        </w:rPr>
      </w:pPr>
      <w:r>
        <w:rPr>
          <w:rFonts w:hint="eastAsia" w:ascii="宋体" w:hAnsi="宋体" w:cs="仿宋"/>
          <w:szCs w:val="21"/>
        </w:rPr>
        <w:t>授权代表：</w:t>
      </w:r>
      <w:r>
        <w:rPr>
          <w:rFonts w:hint="eastAsia" w:ascii="宋体" w:hAnsi="宋体" w:cs="仿宋"/>
          <w:szCs w:val="21"/>
          <w:u w:val="single"/>
        </w:rPr>
        <w:t xml:space="preserve">                                          </w:t>
      </w:r>
    </w:p>
    <w:p>
      <w:pPr>
        <w:adjustRightInd w:val="0"/>
        <w:snapToGrid w:val="0"/>
        <w:spacing w:line="360" w:lineRule="auto"/>
        <w:rPr>
          <w:rFonts w:ascii="宋体" w:hAnsi="宋体" w:cs="仿宋"/>
          <w:szCs w:val="21"/>
        </w:rPr>
      </w:pPr>
      <w:r>
        <w:rPr>
          <w:rFonts w:hint="eastAsia" w:ascii="宋体" w:hAnsi="宋体" w:cs="仿宋"/>
          <w:szCs w:val="21"/>
        </w:rPr>
        <w:t>联系电话：</w:t>
      </w:r>
      <w:r>
        <w:rPr>
          <w:rFonts w:hint="eastAsia" w:ascii="宋体" w:hAnsi="宋体" w:cs="仿宋"/>
          <w:szCs w:val="21"/>
          <w:u w:val="single"/>
        </w:rPr>
        <w:t xml:space="preserve">                                           </w:t>
      </w:r>
      <w:r>
        <w:rPr>
          <w:rFonts w:ascii="宋体" w:hAnsi="宋体" w:cs="仿宋"/>
          <w:szCs w:val="21"/>
        </w:rPr>
        <w:t xml:space="preserve"> </w:t>
      </w:r>
    </w:p>
    <w:p>
      <w:pPr>
        <w:adjustRightInd w:val="0"/>
        <w:snapToGrid w:val="0"/>
        <w:spacing w:line="360" w:lineRule="auto"/>
        <w:rPr>
          <w:rFonts w:ascii="宋体" w:hAnsi="宋体" w:cs="仿宋"/>
          <w:szCs w:val="21"/>
        </w:rPr>
      </w:pPr>
      <w:r>
        <w:rPr>
          <w:rFonts w:hint="eastAsia" w:ascii="宋体" w:hAnsi="宋体" w:cs="仿宋"/>
          <w:szCs w:val="21"/>
        </w:rPr>
        <w:t>地址：</w:t>
      </w:r>
      <w:r>
        <w:rPr>
          <w:rFonts w:ascii="宋体" w:hAnsi="宋体" w:cs="仿宋"/>
          <w:szCs w:val="21"/>
          <w:u w:val="single"/>
        </w:rPr>
        <w:t xml:space="preserve"> </w:t>
      </w:r>
      <w:r>
        <w:rPr>
          <w:rFonts w:hint="eastAsia" w:ascii="宋体" w:hAnsi="宋体" w:cs="仿宋"/>
          <w:szCs w:val="21"/>
          <w:u w:val="single"/>
        </w:rPr>
        <w:t xml:space="preserve">                        </w:t>
      </w:r>
      <w:r>
        <w:rPr>
          <w:rFonts w:hint="eastAsia" w:ascii="宋体" w:hAnsi="宋体" w:cs="仿宋"/>
          <w:szCs w:val="21"/>
        </w:rPr>
        <w:t>邮编：</w:t>
      </w:r>
      <w:r>
        <w:rPr>
          <w:rFonts w:hint="eastAsia" w:ascii="宋体" w:hAnsi="宋体" w:cs="仿宋"/>
          <w:szCs w:val="21"/>
          <w:u w:val="single"/>
        </w:rPr>
        <w:t xml:space="preserve">                                                </w:t>
      </w:r>
    </w:p>
    <w:p>
      <w:pPr>
        <w:adjustRightInd w:val="0"/>
        <w:snapToGrid w:val="0"/>
        <w:spacing w:line="360" w:lineRule="auto"/>
        <w:rPr>
          <w:rFonts w:ascii="宋体" w:hAnsi="宋体" w:cs="仿宋"/>
          <w:bCs/>
          <w:szCs w:val="21"/>
        </w:rPr>
      </w:pPr>
      <w:r>
        <w:rPr>
          <w:rFonts w:hint="eastAsia" w:ascii="宋体" w:hAnsi="宋体" w:cs="仿宋"/>
          <w:bCs/>
          <w:szCs w:val="21"/>
        </w:rPr>
        <w:t>二、质疑项目基本情况</w:t>
      </w:r>
    </w:p>
    <w:p>
      <w:pPr>
        <w:adjustRightInd w:val="0"/>
        <w:snapToGrid w:val="0"/>
        <w:spacing w:line="360" w:lineRule="auto"/>
        <w:rPr>
          <w:rFonts w:ascii="宋体" w:hAnsi="宋体" w:cs="仿宋"/>
          <w:szCs w:val="21"/>
        </w:rPr>
      </w:pPr>
      <w:r>
        <w:rPr>
          <w:rFonts w:hint="eastAsia" w:ascii="宋体" w:hAnsi="宋体" w:cs="仿宋"/>
          <w:szCs w:val="21"/>
        </w:rPr>
        <w:t>质疑项目的名称：</w:t>
      </w:r>
      <w:r>
        <w:rPr>
          <w:rFonts w:hint="eastAsia" w:ascii="宋体" w:hAnsi="宋体" w:cs="仿宋"/>
          <w:szCs w:val="21"/>
          <w:u w:val="single"/>
        </w:rPr>
        <w:t xml:space="preserve">                                      </w:t>
      </w:r>
    </w:p>
    <w:p>
      <w:pPr>
        <w:adjustRightInd w:val="0"/>
        <w:snapToGrid w:val="0"/>
        <w:spacing w:line="360" w:lineRule="auto"/>
        <w:rPr>
          <w:rFonts w:ascii="宋体" w:hAnsi="宋体" w:cs="仿宋"/>
          <w:szCs w:val="21"/>
        </w:rPr>
      </w:pPr>
      <w:r>
        <w:rPr>
          <w:rFonts w:hint="eastAsia" w:ascii="宋体" w:hAnsi="宋体" w:cs="仿宋"/>
          <w:szCs w:val="21"/>
        </w:rPr>
        <w:t>质疑项目的编号：</w:t>
      </w:r>
      <w:r>
        <w:rPr>
          <w:rFonts w:hint="eastAsia" w:ascii="宋体" w:hAnsi="宋体" w:cs="仿宋"/>
          <w:szCs w:val="21"/>
          <w:u w:val="single"/>
        </w:rPr>
        <w:t xml:space="preserve">               </w:t>
      </w:r>
      <w:r>
        <w:rPr>
          <w:rFonts w:hint="eastAsia" w:ascii="宋体" w:hAnsi="宋体" w:cs="仿宋"/>
          <w:szCs w:val="21"/>
        </w:rPr>
        <w:t>包号：</w:t>
      </w:r>
      <w:r>
        <w:rPr>
          <w:rFonts w:hint="eastAsia" w:ascii="宋体" w:hAnsi="宋体" w:cs="仿宋"/>
          <w:szCs w:val="21"/>
          <w:u w:val="single"/>
        </w:rPr>
        <w:t xml:space="preserve">                 </w:t>
      </w:r>
    </w:p>
    <w:p>
      <w:pPr>
        <w:adjustRightInd w:val="0"/>
        <w:snapToGrid w:val="0"/>
        <w:spacing w:line="360" w:lineRule="auto"/>
        <w:rPr>
          <w:rFonts w:ascii="宋体" w:hAnsi="宋体" w:cs="仿宋"/>
          <w:szCs w:val="21"/>
          <w:u w:val="single"/>
        </w:rPr>
      </w:pPr>
      <w:r>
        <w:rPr>
          <w:rFonts w:hint="eastAsia" w:ascii="宋体" w:hAnsi="宋体" w:cs="仿宋"/>
          <w:szCs w:val="21"/>
        </w:rPr>
        <w:t>采购人名称：</w:t>
      </w:r>
      <w:r>
        <w:rPr>
          <w:rFonts w:hint="eastAsia" w:ascii="宋体" w:hAnsi="宋体" w:cs="仿宋"/>
          <w:szCs w:val="21"/>
          <w:u w:val="single"/>
        </w:rPr>
        <w:t xml:space="preserve">                                         </w:t>
      </w:r>
    </w:p>
    <w:p>
      <w:pPr>
        <w:adjustRightInd w:val="0"/>
        <w:snapToGrid w:val="0"/>
        <w:spacing w:line="360" w:lineRule="auto"/>
        <w:rPr>
          <w:rFonts w:ascii="宋体" w:hAnsi="宋体" w:cs="仿宋"/>
          <w:szCs w:val="21"/>
          <w:u w:val="single"/>
        </w:rPr>
      </w:pPr>
      <w:r>
        <w:rPr>
          <w:rFonts w:hint="eastAsia" w:ascii="宋体" w:hAnsi="宋体" w:cs="仿宋"/>
          <w:szCs w:val="21"/>
        </w:rPr>
        <w:t>采购文件获取日期：</w:t>
      </w:r>
      <w:r>
        <w:rPr>
          <w:rFonts w:hint="eastAsia" w:ascii="宋体" w:hAnsi="宋体" w:cs="仿宋"/>
          <w:szCs w:val="21"/>
          <w:u w:val="single"/>
        </w:rPr>
        <w:t xml:space="preserve">                                           </w:t>
      </w:r>
    </w:p>
    <w:p>
      <w:pPr>
        <w:adjustRightInd w:val="0"/>
        <w:snapToGrid w:val="0"/>
        <w:spacing w:line="360" w:lineRule="auto"/>
        <w:rPr>
          <w:rFonts w:ascii="宋体" w:hAnsi="宋体" w:cs="仿宋"/>
          <w:bCs/>
          <w:szCs w:val="21"/>
        </w:rPr>
      </w:pPr>
      <w:r>
        <w:rPr>
          <w:rFonts w:hint="eastAsia" w:ascii="宋体" w:hAnsi="宋体" w:cs="仿宋"/>
          <w:bCs/>
          <w:szCs w:val="21"/>
        </w:rPr>
        <w:t>三、质疑事项具体内容</w:t>
      </w:r>
    </w:p>
    <w:p>
      <w:pPr>
        <w:adjustRightInd w:val="0"/>
        <w:snapToGrid w:val="0"/>
        <w:spacing w:line="360" w:lineRule="auto"/>
        <w:rPr>
          <w:rFonts w:ascii="宋体" w:hAnsi="宋体" w:cs="仿宋"/>
          <w:szCs w:val="21"/>
          <w:u w:val="single"/>
        </w:rPr>
      </w:pPr>
      <w:r>
        <w:rPr>
          <w:rFonts w:hint="eastAsia" w:ascii="宋体" w:hAnsi="宋体" w:cs="仿宋"/>
          <w:szCs w:val="21"/>
        </w:rPr>
        <w:t>质疑事项1：</w:t>
      </w:r>
      <w:r>
        <w:rPr>
          <w:rFonts w:hint="eastAsia" w:ascii="宋体" w:hAnsi="宋体" w:cs="仿宋"/>
          <w:szCs w:val="21"/>
          <w:u w:val="single"/>
        </w:rPr>
        <w:t xml:space="preserve">                                         </w:t>
      </w:r>
    </w:p>
    <w:p>
      <w:pPr>
        <w:adjustRightInd w:val="0"/>
        <w:snapToGrid w:val="0"/>
        <w:spacing w:line="360" w:lineRule="auto"/>
        <w:rPr>
          <w:rFonts w:ascii="宋体" w:hAnsi="宋体" w:cs="仿宋"/>
          <w:szCs w:val="21"/>
          <w:u w:val="single"/>
        </w:rPr>
      </w:pPr>
      <w:r>
        <w:rPr>
          <w:rFonts w:hint="eastAsia" w:ascii="宋体" w:hAnsi="宋体" w:cs="仿宋"/>
          <w:szCs w:val="21"/>
        </w:rPr>
        <w:t>事实依据：</w:t>
      </w:r>
      <w:r>
        <w:rPr>
          <w:rFonts w:hint="eastAsia" w:ascii="宋体" w:hAnsi="宋体" w:cs="仿宋"/>
          <w:szCs w:val="21"/>
          <w:u w:val="single"/>
        </w:rPr>
        <w:t xml:space="preserve">                                          </w:t>
      </w:r>
    </w:p>
    <w:p>
      <w:pPr>
        <w:adjustRightInd w:val="0"/>
        <w:snapToGrid w:val="0"/>
        <w:spacing w:line="360" w:lineRule="auto"/>
        <w:rPr>
          <w:rFonts w:ascii="宋体" w:hAnsi="宋体" w:cs="仿宋"/>
          <w:szCs w:val="21"/>
          <w:u w:val="single"/>
        </w:rPr>
      </w:pPr>
      <w:r>
        <w:rPr>
          <w:rFonts w:hint="eastAsia" w:ascii="宋体" w:hAnsi="宋体" w:cs="仿宋"/>
          <w:szCs w:val="21"/>
          <w:u w:val="single"/>
        </w:rPr>
        <w:t xml:space="preserve">                                                       </w:t>
      </w:r>
    </w:p>
    <w:p>
      <w:pPr>
        <w:adjustRightInd w:val="0"/>
        <w:snapToGrid w:val="0"/>
        <w:spacing w:line="360" w:lineRule="auto"/>
        <w:rPr>
          <w:rFonts w:ascii="宋体" w:hAnsi="宋体" w:cs="仿宋"/>
          <w:szCs w:val="21"/>
          <w:u w:val="single"/>
        </w:rPr>
      </w:pPr>
      <w:r>
        <w:rPr>
          <w:rFonts w:hint="eastAsia" w:ascii="宋体" w:hAnsi="宋体" w:cs="仿宋"/>
          <w:szCs w:val="21"/>
        </w:rPr>
        <w:t>法律依据：</w:t>
      </w:r>
      <w:r>
        <w:rPr>
          <w:rFonts w:hint="eastAsia" w:ascii="宋体" w:hAnsi="宋体" w:cs="仿宋"/>
          <w:szCs w:val="21"/>
          <w:u w:val="single"/>
        </w:rPr>
        <w:t xml:space="preserve">                                          </w:t>
      </w:r>
    </w:p>
    <w:p>
      <w:pPr>
        <w:adjustRightInd w:val="0"/>
        <w:snapToGrid w:val="0"/>
        <w:spacing w:line="360" w:lineRule="auto"/>
        <w:rPr>
          <w:rFonts w:ascii="宋体" w:hAnsi="宋体" w:cs="仿宋"/>
          <w:szCs w:val="21"/>
          <w:u w:val="single"/>
        </w:rPr>
      </w:pPr>
      <w:r>
        <w:rPr>
          <w:rFonts w:hint="eastAsia" w:ascii="宋体" w:hAnsi="宋体" w:cs="仿宋"/>
          <w:szCs w:val="21"/>
          <w:u w:val="single"/>
        </w:rPr>
        <w:t xml:space="preserve">                                                     </w:t>
      </w:r>
    </w:p>
    <w:p>
      <w:pPr>
        <w:adjustRightInd w:val="0"/>
        <w:snapToGrid w:val="0"/>
        <w:spacing w:line="360" w:lineRule="auto"/>
        <w:rPr>
          <w:rFonts w:ascii="宋体" w:hAnsi="宋体" w:cs="仿宋"/>
          <w:szCs w:val="21"/>
          <w:u w:val="dotted"/>
        </w:rPr>
      </w:pPr>
      <w:r>
        <w:rPr>
          <w:rFonts w:hint="eastAsia" w:ascii="宋体" w:hAnsi="宋体" w:cs="仿宋"/>
          <w:szCs w:val="21"/>
        </w:rPr>
        <w:t>质疑事项2</w:t>
      </w:r>
    </w:p>
    <w:p>
      <w:pPr>
        <w:adjustRightInd w:val="0"/>
        <w:snapToGrid w:val="0"/>
        <w:spacing w:line="360" w:lineRule="auto"/>
        <w:rPr>
          <w:rFonts w:ascii="宋体" w:hAnsi="宋体" w:cs="仿宋"/>
          <w:szCs w:val="21"/>
        </w:rPr>
      </w:pPr>
      <w:r>
        <w:rPr>
          <w:rFonts w:hint="eastAsia" w:ascii="宋体" w:hAnsi="宋体" w:cs="仿宋"/>
          <w:szCs w:val="21"/>
        </w:rPr>
        <w:t>……</w:t>
      </w:r>
    </w:p>
    <w:p>
      <w:pPr>
        <w:adjustRightInd w:val="0"/>
        <w:snapToGrid w:val="0"/>
        <w:spacing w:line="360" w:lineRule="auto"/>
        <w:rPr>
          <w:rFonts w:ascii="宋体" w:hAnsi="宋体" w:cs="仿宋"/>
          <w:bCs/>
          <w:szCs w:val="21"/>
        </w:rPr>
      </w:pPr>
      <w:r>
        <w:rPr>
          <w:rFonts w:hint="eastAsia" w:ascii="宋体" w:hAnsi="宋体" w:cs="仿宋"/>
          <w:bCs/>
          <w:szCs w:val="21"/>
        </w:rPr>
        <w:t>四、与质疑事项相关的质疑请求</w:t>
      </w:r>
    </w:p>
    <w:p>
      <w:pPr>
        <w:adjustRightInd w:val="0"/>
        <w:snapToGrid w:val="0"/>
        <w:spacing w:line="360" w:lineRule="auto"/>
        <w:rPr>
          <w:rFonts w:ascii="宋体" w:hAnsi="宋体" w:cs="仿宋"/>
          <w:szCs w:val="21"/>
          <w:u w:val="dotted"/>
        </w:rPr>
      </w:pPr>
      <w:r>
        <w:rPr>
          <w:rFonts w:hint="eastAsia" w:ascii="宋体" w:hAnsi="宋体" w:cs="仿宋"/>
          <w:szCs w:val="21"/>
        </w:rPr>
        <w:t>请求：</w:t>
      </w:r>
      <w:r>
        <w:rPr>
          <w:rFonts w:hint="eastAsia" w:ascii="宋体" w:hAnsi="宋体" w:cs="仿宋"/>
          <w:szCs w:val="21"/>
          <w:u w:val="single"/>
        </w:rPr>
        <w:t xml:space="preserve">                                               </w:t>
      </w:r>
    </w:p>
    <w:p>
      <w:pPr>
        <w:spacing w:line="360" w:lineRule="auto"/>
        <w:rPr>
          <w:rFonts w:ascii="宋体" w:hAnsi="宋体"/>
          <w:szCs w:val="21"/>
        </w:rPr>
      </w:pPr>
      <w:r>
        <w:rPr>
          <w:rFonts w:hint="eastAsia" w:ascii="宋体" w:hAnsi="宋体"/>
          <w:szCs w:val="21"/>
        </w:rPr>
        <w:t xml:space="preserve">签字(签章)：                   公章：                      </w:t>
      </w:r>
    </w:p>
    <w:p>
      <w:pPr>
        <w:spacing w:line="360" w:lineRule="auto"/>
        <w:rPr>
          <w:rFonts w:ascii="宋体" w:hAnsi="宋体"/>
          <w:szCs w:val="21"/>
        </w:rPr>
      </w:pPr>
      <w:r>
        <w:rPr>
          <w:rFonts w:hint="eastAsia" w:ascii="宋体" w:hAnsi="宋体"/>
          <w:szCs w:val="21"/>
        </w:rPr>
        <w:t xml:space="preserve">日期：   </w:t>
      </w:r>
    </w:p>
    <w:p>
      <w:pPr>
        <w:adjustRightInd w:val="0"/>
        <w:snapToGrid w:val="0"/>
        <w:spacing w:line="360" w:lineRule="auto"/>
        <w:rPr>
          <w:rFonts w:ascii="宋体" w:hAnsi="宋体" w:cs="仿宋"/>
          <w:szCs w:val="21"/>
        </w:rPr>
      </w:pPr>
      <w:r>
        <w:rPr>
          <w:rFonts w:hint="eastAsia" w:ascii="宋体" w:hAnsi="宋体" w:cs="仿宋"/>
          <w:szCs w:val="21"/>
        </w:rPr>
        <w:t>附件：</w:t>
      </w:r>
    </w:p>
    <w:tbl>
      <w:tblPr>
        <w:tblStyle w:val="36"/>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7"/>
        <w:gridCol w:w="2761"/>
        <w:gridCol w:w="2247"/>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trPr>
        <w:tc>
          <w:tcPr>
            <w:tcW w:w="1747" w:type="dxa"/>
            <w:tcMar>
              <w:top w:w="72" w:type="dxa"/>
              <w:left w:w="144" w:type="dxa"/>
              <w:bottom w:w="72" w:type="dxa"/>
              <w:right w:w="144" w:type="dxa"/>
            </w:tcMar>
          </w:tcPr>
          <w:p>
            <w:pPr>
              <w:adjustRightInd w:val="0"/>
              <w:snapToGrid w:val="0"/>
              <w:spacing w:line="360" w:lineRule="auto"/>
              <w:rPr>
                <w:rFonts w:ascii="宋体" w:hAnsi="宋体" w:cs="仿宋"/>
                <w:szCs w:val="21"/>
              </w:rPr>
            </w:pPr>
            <w:r>
              <w:rPr>
                <w:rFonts w:hint="eastAsia" w:ascii="宋体" w:hAnsi="宋体" w:cs="仿宋"/>
                <w:szCs w:val="21"/>
              </w:rPr>
              <w:t>序号</w:t>
            </w:r>
          </w:p>
        </w:tc>
        <w:tc>
          <w:tcPr>
            <w:tcW w:w="2761" w:type="dxa"/>
            <w:tcMar>
              <w:top w:w="72" w:type="dxa"/>
              <w:left w:w="144" w:type="dxa"/>
              <w:bottom w:w="72" w:type="dxa"/>
              <w:right w:w="144" w:type="dxa"/>
            </w:tcMar>
          </w:tcPr>
          <w:p>
            <w:pPr>
              <w:adjustRightInd w:val="0"/>
              <w:snapToGrid w:val="0"/>
              <w:spacing w:line="360" w:lineRule="auto"/>
              <w:rPr>
                <w:rFonts w:ascii="宋体" w:hAnsi="宋体" w:cs="仿宋"/>
                <w:szCs w:val="21"/>
              </w:rPr>
            </w:pPr>
            <w:r>
              <w:rPr>
                <w:rFonts w:hint="eastAsia" w:hAnsi="宋体"/>
                <w:szCs w:val="21"/>
              </w:rPr>
              <w:t>证明材料</w:t>
            </w:r>
            <w:r>
              <w:rPr>
                <w:rFonts w:hint="eastAsia" w:ascii="宋体" w:hAnsi="宋体" w:cs="仿宋"/>
                <w:szCs w:val="21"/>
              </w:rPr>
              <w:t>名称</w:t>
            </w:r>
          </w:p>
        </w:tc>
        <w:tc>
          <w:tcPr>
            <w:tcW w:w="2247" w:type="dxa"/>
            <w:tcMar>
              <w:top w:w="72" w:type="dxa"/>
              <w:left w:w="144" w:type="dxa"/>
              <w:bottom w:w="72" w:type="dxa"/>
              <w:right w:w="144" w:type="dxa"/>
            </w:tcMar>
          </w:tcPr>
          <w:p>
            <w:pPr>
              <w:adjustRightInd w:val="0"/>
              <w:snapToGrid w:val="0"/>
              <w:spacing w:line="360" w:lineRule="auto"/>
              <w:rPr>
                <w:rFonts w:ascii="宋体" w:hAnsi="宋体" w:cs="仿宋"/>
                <w:szCs w:val="21"/>
              </w:rPr>
            </w:pPr>
            <w:r>
              <w:rPr>
                <w:rFonts w:hint="eastAsia" w:hAnsi="宋体"/>
                <w:szCs w:val="21"/>
              </w:rPr>
              <w:t>证明材料</w:t>
            </w:r>
            <w:r>
              <w:rPr>
                <w:rFonts w:hint="eastAsia" w:ascii="宋体" w:hAnsi="宋体" w:cs="仿宋"/>
                <w:szCs w:val="21"/>
              </w:rPr>
              <w:t>来源</w:t>
            </w:r>
          </w:p>
        </w:tc>
        <w:tc>
          <w:tcPr>
            <w:tcW w:w="2247" w:type="dxa"/>
            <w:tcMar>
              <w:top w:w="72" w:type="dxa"/>
              <w:left w:w="144" w:type="dxa"/>
              <w:bottom w:w="72" w:type="dxa"/>
              <w:right w:w="144" w:type="dxa"/>
            </w:tcMar>
          </w:tcPr>
          <w:p>
            <w:pPr>
              <w:adjustRightInd w:val="0"/>
              <w:snapToGrid w:val="0"/>
              <w:spacing w:line="360" w:lineRule="auto"/>
              <w:rPr>
                <w:rFonts w:ascii="宋体" w:hAnsi="宋体" w:cs="仿宋"/>
                <w:szCs w:val="21"/>
              </w:rPr>
            </w:pPr>
            <w:r>
              <w:rPr>
                <w:rFonts w:hint="eastAsia" w:ascii="宋体" w:hAnsi="宋体" w:cs="仿宋"/>
                <w:szCs w:val="21"/>
              </w:rPr>
              <w:t>证明对象</w:t>
            </w:r>
            <w:r>
              <w:rPr>
                <w:rFonts w:ascii="宋体" w:hAnsi="宋体" w:cs="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trPr>
        <w:tc>
          <w:tcPr>
            <w:tcW w:w="1747" w:type="dxa"/>
            <w:tcMar>
              <w:top w:w="72" w:type="dxa"/>
              <w:left w:w="144" w:type="dxa"/>
              <w:bottom w:w="72" w:type="dxa"/>
              <w:right w:w="144" w:type="dxa"/>
            </w:tcMar>
          </w:tcPr>
          <w:p>
            <w:pPr>
              <w:adjustRightInd w:val="0"/>
              <w:snapToGrid w:val="0"/>
              <w:spacing w:line="360" w:lineRule="auto"/>
              <w:rPr>
                <w:rFonts w:ascii="宋体" w:hAnsi="宋体" w:cs="仿宋"/>
                <w:szCs w:val="21"/>
              </w:rPr>
            </w:pPr>
            <w:r>
              <w:rPr>
                <w:rFonts w:ascii="宋体" w:hAnsi="宋体" w:cs="仿宋"/>
                <w:szCs w:val="21"/>
              </w:rPr>
              <w:t xml:space="preserve">1 </w:t>
            </w:r>
          </w:p>
        </w:tc>
        <w:tc>
          <w:tcPr>
            <w:tcW w:w="2761" w:type="dxa"/>
            <w:tcMar>
              <w:top w:w="72" w:type="dxa"/>
              <w:left w:w="144" w:type="dxa"/>
              <w:bottom w:w="72" w:type="dxa"/>
              <w:right w:w="144" w:type="dxa"/>
            </w:tcMar>
          </w:tcPr>
          <w:p>
            <w:pPr>
              <w:adjustRightInd w:val="0"/>
              <w:snapToGrid w:val="0"/>
              <w:spacing w:line="360" w:lineRule="auto"/>
              <w:rPr>
                <w:rFonts w:ascii="宋体" w:hAnsi="宋体" w:cs="仿宋"/>
                <w:szCs w:val="21"/>
              </w:rPr>
            </w:pPr>
          </w:p>
        </w:tc>
        <w:tc>
          <w:tcPr>
            <w:tcW w:w="2247" w:type="dxa"/>
            <w:tcMar>
              <w:top w:w="72" w:type="dxa"/>
              <w:left w:w="144" w:type="dxa"/>
              <w:bottom w:w="72" w:type="dxa"/>
              <w:right w:w="144" w:type="dxa"/>
            </w:tcMar>
          </w:tcPr>
          <w:p>
            <w:pPr>
              <w:adjustRightInd w:val="0"/>
              <w:snapToGrid w:val="0"/>
              <w:spacing w:line="360" w:lineRule="auto"/>
              <w:rPr>
                <w:rFonts w:ascii="宋体" w:hAnsi="宋体" w:cs="仿宋"/>
                <w:szCs w:val="21"/>
              </w:rPr>
            </w:pPr>
          </w:p>
        </w:tc>
        <w:tc>
          <w:tcPr>
            <w:tcW w:w="2247" w:type="dxa"/>
            <w:tcMar>
              <w:top w:w="72" w:type="dxa"/>
              <w:left w:w="144" w:type="dxa"/>
              <w:bottom w:w="72" w:type="dxa"/>
              <w:right w:w="144" w:type="dxa"/>
            </w:tcMar>
          </w:tcPr>
          <w:p>
            <w:pPr>
              <w:adjustRightInd w:val="0"/>
              <w:snapToGrid w:val="0"/>
              <w:spacing w:line="360" w:lineRule="auto"/>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trPr>
        <w:tc>
          <w:tcPr>
            <w:tcW w:w="1747" w:type="dxa"/>
            <w:tcMar>
              <w:top w:w="72" w:type="dxa"/>
              <w:left w:w="144" w:type="dxa"/>
              <w:bottom w:w="72" w:type="dxa"/>
              <w:right w:w="144" w:type="dxa"/>
            </w:tcMar>
          </w:tcPr>
          <w:p>
            <w:pPr>
              <w:adjustRightInd w:val="0"/>
              <w:snapToGrid w:val="0"/>
              <w:spacing w:line="360" w:lineRule="auto"/>
              <w:rPr>
                <w:rFonts w:ascii="宋体" w:hAnsi="宋体" w:cs="仿宋"/>
                <w:szCs w:val="21"/>
              </w:rPr>
            </w:pPr>
            <w:r>
              <w:rPr>
                <w:rFonts w:ascii="宋体" w:hAnsi="宋体" w:cs="仿宋"/>
                <w:szCs w:val="21"/>
              </w:rPr>
              <w:t xml:space="preserve">2 </w:t>
            </w:r>
          </w:p>
        </w:tc>
        <w:tc>
          <w:tcPr>
            <w:tcW w:w="2761" w:type="dxa"/>
            <w:tcMar>
              <w:top w:w="72" w:type="dxa"/>
              <w:left w:w="144" w:type="dxa"/>
              <w:bottom w:w="72" w:type="dxa"/>
              <w:right w:w="144" w:type="dxa"/>
            </w:tcMar>
          </w:tcPr>
          <w:p>
            <w:pPr>
              <w:adjustRightInd w:val="0"/>
              <w:snapToGrid w:val="0"/>
              <w:spacing w:line="360" w:lineRule="auto"/>
              <w:rPr>
                <w:rFonts w:ascii="宋体" w:hAnsi="宋体" w:cs="仿宋"/>
                <w:szCs w:val="21"/>
              </w:rPr>
            </w:pPr>
          </w:p>
        </w:tc>
        <w:tc>
          <w:tcPr>
            <w:tcW w:w="2247" w:type="dxa"/>
            <w:tcMar>
              <w:top w:w="72" w:type="dxa"/>
              <w:left w:w="144" w:type="dxa"/>
              <w:bottom w:w="72" w:type="dxa"/>
              <w:right w:w="144" w:type="dxa"/>
            </w:tcMar>
          </w:tcPr>
          <w:p>
            <w:pPr>
              <w:adjustRightInd w:val="0"/>
              <w:snapToGrid w:val="0"/>
              <w:spacing w:line="360" w:lineRule="auto"/>
              <w:rPr>
                <w:rFonts w:ascii="宋体" w:hAnsi="宋体" w:cs="仿宋"/>
                <w:szCs w:val="21"/>
              </w:rPr>
            </w:pPr>
          </w:p>
        </w:tc>
        <w:tc>
          <w:tcPr>
            <w:tcW w:w="2247" w:type="dxa"/>
            <w:tcMar>
              <w:top w:w="72" w:type="dxa"/>
              <w:left w:w="144" w:type="dxa"/>
              <w:bottom w:w="72" w:type="dxa"/>
              <w:right w:w="144" w:type="dxa"/>
            </w:tcMar>
          </w:tcPr>
          <w:p>
            <w:pPr>
              <w:adjustRightInd w:val="0"/>
              <w:snapToGrid w:val="0"/>
              <w:spacing w:line="360" w:lineRule="auto"/>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trPr>
        <w:tc>
          <w:tcPr>
            <w:tcW w:w="1747" w:type="dxa"/>
            <w:tcMar>
              <w:top w:w="72" w:type="dxa"/>
              <w:left w:w="144" w:type="dxa"/>
              <w:bottom w:w="72" w:type="dxa"/>
              <w:right w:w="144" w:type="dxa"/>
            </w:tcMar>
          </w:tcPr>
          <w:p>
            <w:pPr>
              <w:adjustRightInd w:val="0"/>
              <w:snapToGrid w:val="0"/>
              <w:spacing w:line="360" w:lineRule="auto"/>
              <w:rPr>
                <w:rFonts w:ascii="宋体" w:hAnsi="宋体" w:cs="仿宋"/>
                <w:szCs w:val="21"/>
              </w:rPr>
            </w:pPr>
            <w:r>
              <w:rPr>
                <w:rFonts w:hint="eastAsia" w:ascii="宋体" w:hAnsi="宋体" w:cs="仿宋"/>
                <w:szCs w:val="21"/>
              </w:rPr>
              <w:t>……</w:t>
            </w:r>
          </w:p>
        </w:tc>
        <w:tc>
          <w:tcPr>
            <w:tcW w:w="2761" w:type="dxa"/>
            <w:tcMar>
              <w:top w:w="72" w:type="dxa"/>
              <w:left w:w="144" w:type="dxa"/>
              <w:bottom w:w="72" w:type="dxa"/>
              <w:right w:w="144" w:type="dxa"/>
            </w:tcMar>
          </w:tcPr>
          <w:p>
            <w:pPr>
              <w:adjustRightInd w:val="0"/>
              <w:snapToGrid w:val="0"/>
              <w:spacing w:line="360" w:lineRule="auto"/>
              <w:rPr>
                <w:rFonts w:ascii="宋体" w:hAnsi="宋体" w:cs="仿宋"/>
                <w:szCs w:val="21"/>
              </w:rPr>
            </w:pPr>
          </w:p>
        </w:tc>
        <w:tc>
          <w:tcPr>
            <w:tcW w:w="2247" w:type="dxa"/>
            <w:tcMar>
              <w:top w:w="72" w:type="dxa"/>
              <w:left w:w="144" w:type="dxa"/>
              <w:bottom w:w="72" w:type="dxa"/>
              <w:right w:w="144" w:type="dxa"/>
            </w:tcMar>
          </w:tcPr>
          <w:p>
            <w:pPr>
              <w:adjustRightInd w:val="0"/>
              <w:snapToGrid w:val="0"/>
              <w:spacing w:line="360" w:lineRule="auto"/>
              <w:rPr>
                <w:rFonts w:ascii="宋体" w:hAnsi="宋体" w:cs="仿宋"/>
                <w:szCs w:val="21"/>
              </w:rPr>
            </w:pPr>
          </w:p>
        </w:tc>
        <w:tc>
          <w:tcPr>
            <w:tcW w:w="2247" w:type="dxa"/>
            <w:tcMar>
              <w:top w:w="72" w:type="dxa"/>
              <w:left w:w="144" w:type="dxa"/>
              <w:bottom w:w="72" w:type="dxa"/>
              <w:right w:w="144" w:type="dxa"/>
            </w:tcMar>
          </w:tcPr>
          <w:p>
            <w:pPr>
              <w:adjustRightInd w:val="0"/>
              <w:snapToGrid w:val="0"/>
              <w:spacing w:line="360" w:lineRule="auto"/>
              <w:rPr>
                <w:rFonts w:ascii="宋体" w:hAnsi="宋体" w:cs="仿宋"/>
                <w:szCs w:val="21"/>
              </w:rPr>
            </w:pPr>
          </w:p>
        </w:tc>
      </w:tr>
    </w:tbl>
    <w:p>
      <w:pPr>
        <w:adjustRightInd w:val="0"/>
        <w:snapToGrid w:val="0"/>
        <w:spacing w:line="360" w:lineRule="auto"/>
        <w:rPr>
          <w:rFonts w:ascii="宋体" w:hAnsi="宋体" w:cs="仿宋"/>
          <w:szCs w:val="21"/>
        </w:rPr>
      </w:pPr>
    </w:p>
    <w:p>
      <w:pPr>
        <w:spacing w:line="360" w:lineRule="auto"/>
        <w:rPr>
          <w:rFonts w:ascii="宋体" w:hAnsi="宋体"/>
          <w:b/>
          <w:szCs w:val="21"/>
        </w:rPr>
      </w:pPr>
      <w:r>
        <w:rPr>
          <w:rFonts w:hint="eastAsia" w:ascii="宋体" w:hAnsi="宋体"/>
          <w:b/>
          <w:szCs w:val="21"/>
        </w:rPr>
        <w:t>质疑函制作说明：</w:t>
      </w:r>
    </w:p>
    <w:p>
      <w:pPr>
        <w:widowControl/>
        <w:spacing w:line="360" w:lineRule="auto"/>
        <w:ind w:firstLine="420" w:firstLineChars="200"/>
        <w:jc w:val="left"/>
        <w:rPr>
          <w:rFonts w:ascii="宋体" w:hAnsi="宋体"/>
          <w:szCs w:val="21"/>
        </w:rPr>
      </w:pPr>
      <w:r>
        <w:rPr>
          <w:rFonts w:hint="eastAsia" w:ascii="宋体" w:hAnsi="宋体"/>
          <w:szCs w:val="21"/>
        </w:rPr>
        <w:t>1.供应商提出质疑时，应提交质疑函和必要的证明材料。</w:t>
      </w:r>
    </w:p>
    <w:p>
      <w:pPr>
        <w:widowControl/>
        <w:spacing w:line="360" w:lineRule="auto"/>
        <w:ind w:firstLine="420" w:firstLineChars="200"/>
        <w:jc w:val="left"/>
        <w:rPr>
          <w:rFonts w:ascii="宋体" w:hAnsi="宋体"/>
          <w:szCs w:val="21"/>
        </w:rPr>
      </w:pPr>
      <w:r>
        <w:rPr>
          <w:rFonts w:hint="eastAsia" w:ascii="宋体" w:hAnsi="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szCs w:val="21"/>
        </w:rPr>
      </w:pPr>
      <w:r>
        <w:rPr>
          <w:rFonts w:hint="eastAsia" w:ascii="宋体" w:hAnsi="宋体"/>
          <w:szCs w:val="21"/>
        </w:rPr>
        <w:t>3.质疑供应商若对项目的某一分包进行质疑，质疑函中应列明具体分包号。</w:t>
      </w:r>
    </w:p>
    <w:p>
      <w:pPr>
        <w:widowControl/>
        <w:spacing w:line="360" w:lineRule="auto"/>
        <w:ind w:firstLine="420" w:firstLineChars="200"/>
        <w:jc w:val="left"/>
        <w:rPr>
          <w:rFonts w:ascii="宋体" w:hAnsi="宋体"/>
          <w:szCs w:val="21"/>
        </w:rPr>
      </w:pPr>
      <w:r>
        <w:rPr>
          <w:rFonts w:hint="eastAsia" w:ascii="宋体" w:hAnsi="宋体"/>
          <w:szCs w:val="21"/>
        </w:rPr>
        <w:t>4.质疑函的质疑事项应具体、明确，并有必要的事实依据和法律依据。</w:t>
      </w:r>
    </w:p>
    <w:p>
      <w:pPr>
        <w:widowControl/>
        <w:spacing w:line="360" w:lineRule="auto"/>
        <w:ind w:firstLine="420" w:firstLineChars="200"/>
        <w:jc w:val="left"/>
        <w:rPr>
          <w:rFonts w:ascii="宋体" w:hAnsi="宋体"/>
          <w:szCs w:val="21"/>
        </w:rPr>
      </w:pPr>
      <w:r>
        <w:rPr>
          <w:rFonts w:hint="eastAsia" w:ascii="宋体" w:hAnsi="宋体"/>
          <w:szCs w:val="21"/>
        </w:rPr>
        <w:t>5.质疑函的质疑请求应与质疑事项相关。</w:t>
      </w:r>
    </w:p>
    <w:p>
      <w:pPr>
        <w:ind w:firstLine="420"/>
        <w:rPr>
          <w:rFonts w:ascii="宋体" w:hAnsi="宋体"/>
          <w:szCs w:val="21"/>
        </w:rPr>
      </w:pPr>
      <w:r>
        <w:rPr>
          <w:rFonts w:hint="eastAsia" w:ascii="宋体" w:hAnsi="宋体"/>
          <w:szCs w:val="21"/>
        </w:rPr>
        <w:t>6.质疑供应商为自然人的，质疑函应由本人签字；质疑供应商为法人或者其他组织的，质疑函应由法定代表人、主要负责人，或者其授权代表签字或者盖章，并加盖公章。</w:t>
      </w:r>
    </w:p>
    <w:p>
      <w:pPr>
        <w:ind w:firstLine="420"/>
      </w:pPr>
      <w:r>
        <w:rPr>
          <w:rFonts w:hint="eastAsia" w:ascii="宋体" w:hAnsi="宋体"/>
          <w:szCs w:val="21"/>
        </w:rPr>
        <w:t>7. 供应商应在提交的证明材料中对质疑点的内容作出相应的标识或以醒目的方式标明。</w:t>
      </w:r>
    </w:p>
    <w:p/>
    <w:p>
      <w:pPr>
        <w:adjustRightInd w:val="0"/>
        <w:snapToGrid w:val="0"/>
        <w:spacing w:line="360" w:lineRule="auto"/>
        <w:jc w:val="center"/>
        <w:outlineLvl w:val="0"/>
        <w:rPr>
          <w:b/>
          <w:bCs/>
          <w:sz w:val="28"/>
          <w:szCs w:val="28"/>
        </w:rPr>
      </w:pPr>
    </w:p>
    <w:p>
      <w:pPr>
        <w:adjustRightInd w:val="0"/>
        <w:snapToGrid w:val="0"/>
        <w:spacing w:line="360" w:lineRule="auto"/>
        <w:jc w:val="center"/>
        <w:outlineLvl w:val="0"/>
        <w:rPr>
          <w:b/>
          <w:bCs/>
          <w:sz w:val="28"/>
          <w:szCs w:val="28"/>
        </w:rPr>
      </w:pPr>
    </w:p>
    <w:p>
      <w:pPr>
        <w:adjustRightInd w:val="0"/>
        <w:snapToGrid w:val="0"/>
        <w:spacing w:line="360" w:lineRule="auto"/>
        <w:jc w:val="center"/>
        <w:outlineLvl w:val="0"/>
        <w:rPr>
          <w:b/>
          <w:bCs/>
          <w:sz w:val="28"/>
          <w:szCs w:val="28"/>
        </w:rPr>
      </w:pPr>
    </w:p>
    <w:p>
      <w:pPr>
        <w:adjustRightInd w:val="0"/>
        <w:snapToGrid w:val="0"/>
        <w:spacing w:line="360" w:lineRule="auto"/>
        <w:jc w:val="center"/>
        <w:outlineLvl w:val="0"/>
        <w:rPr>
          <w:b/>
          <w:bCs/>
          <w:sz w:val="28"/>
          <w:szCs w:val="28"/>
        </w:rPr>
      </w:pPr>
    </w:p>
    <w:p>
      <w:pPr>
        <w:adjustRightInd w:val="0"/>
        <w:snapToGrid w:val="0"/>
        <w:spacing w:line="360" w:lineRule="auto"/>
        <w:jc w:val="center"/>
        <w:outlineLvl w:val="0"/>
        <w:rPr>
          <w:b/>
          <w:bCs/>
          <w:sz w:val="28"/>
          <w:szCs w:val="28"/>
        </w:rPr>
      </w:pPr>
    </w:p>
    <w:p>
      <w:pPr>
        <w:adjustRightInd w:val="0"/>
        <w:snapToGrid w:val="0"/>
        <w:spacing w:line="360" w:lineRule="auto"/>
        <w:jc w:val="center"/>
        <w:outlineLvl w:val="0"/>
        <w:rPr>
          <w:b/>
          <w:bCs/>
          <w:sz w:val="28"/>
          <w:szCs w:val="28"/>
        </w:rPr>
      </w:pPr>
    </w:p>
    <w:p>
      <w:pPr>
        <w:adjustRightInd w:val="0"/>
        <w:snapToGrid w:val="0"/>
        <w:spacing w:line="360" w:lineRule="auto"/>
        <w:jc w:val="center"/>
        <w:outlineLvl w:val="0"/>
        <w:rPr>
          <w:b/>
          <w:bCs/>
          <w:sz w:val="28"/>
          <w:szCs w:val="28"/>
        </w:rPr>
      </w:pPr>
    </w:p>
    <w:p>
      <w:pPr>
        <w:adjustRightInd w:val="0"/>
        <w:snapToGrid w:val="0"/>
        <w:spacing w:line="360" w:lineRule="auto"/>
        <w:jc w:val="center"/>
        <w:outlineLvl w:val="0"/>
        <w:rPr>
          <w:b/>
          <w:bCs/>
          <w:sz w:val="28"/>
          <w:szCs w:val="28"/>
        </w:rPr>
      </w:pPr>
    </w:p>
    <w:p>
      <w:pPr>
        <w:adjustRightInd w:val="0"/>
        <w:snapToGrid w:val="0"/>
        <w:spacing w:line="360" w:lineRule="auto"/>
        <w:jc w:val="center"/>
        <w:outlineLvl w:val="0"/>
        <w:rPr>
          <w:b/>
          <w:bCs/>
          <w:sz w:val="28"/>
          <w:szCs w:val="28"/>
        </w:rPr>
      </w:pPr>
    </w:p>
    <w:p>
      <w:pPr>
        <w:adjustRightInd w:val="0"/>
        <w:snapToGrid w:val="0"/>
        <w:spacing w:line="360" w:lineRule="auto"/>
        <w:jc w:val="center"/>
        <w:outlineLvl w:val="0"/>
        <w:rPr>
          <w:b/>
          <w:bCs/>
          <w:sz w:val="28"/>
          <w:szCs w:val="28"/>
        </w:rPr>
      </w:pPr>
    </w:p>
    <w:p>
      <w:pPr>
        <w:adjustRightInd w:val="0"/>
        <w:snapToGrid w:val="0"/>
        <w:spacing w:line="360" w:lineRule="auto"/>
        <w:jc w:val="center"/>
        <w:outlineLvl w:val="0"/>
        <w:rPr>
          <w:b/>
          <w:bCs/>
          <w:sz w:val="28"/>
          <w:szCs w:val="28"/>
        </w:rPr>
      </w:pPr>
    </w:p>
    <w:p>
      <w:pPr>
        <w:adjustRightInd w:val="0"/>
        <w:snapToGrid w:val="0"/>
        <w:spacing w:line="360" w:lineRule="auto"/>
        <w:jc w:val="center"/>
        <w:outlineLvl w:val="0"/>
        <w:rPr>
          <w:b/>
          <w:bCs/>
          <w:sz w:val="28"/>
          <w:szCs w:val="28"/>
        </w:rPr>
      </w:pPr>
    </w:p>
    <w:p>
      <w:pPr>
        <w:adjustRightInd w:val="0"/>
        <w:snapToGrid w:val="0"/>
        <w:spacing w:line="360" w:lineRule="auto"/>
        <w:jc w:val="center"/>
        <w:outlineLvl w:val="0"/>
        <w:rPr>
          <w:b/>
          <w:bCs/>
          <w:sz w:val="28"/>
          <w:szCs w:val="28"/>
        </w:rPr>
      </w:pPr>
    </w:p>
    <w:p>
      <w:pPr>
        <w:adjustRightInd w:val="0"/>
        <w:snapToGrid w:val="0"/>
        <w:spacing w:line="360" w:lineRule="auto"/>
        <w:jc w:val="center"/>
        <w:outlineLvl w:val="0"/>
        <w:rPr>
          <w:b/>
          <w:bCs/>
          <w:sz w:val="28"/>
          <w:szCs w:val="28"/>
        </w:rPr>
      </w:pPr>
    </w:p>
    <w:p>
      <w:pPr>
        <w:adjustRightInd w:val="0"/>
        <w:snapToGrid w:val="0"/>
        <w:spacing w:line="360" w:lineRule="auto"/>
        <w:jc w:val="center"/>
        <w:outlineLvl w:val="0"/>
        <w:rPr>
          <w:b/>
          <w:bCs/>
          <w:sz w:val="28"/>
          <w:szCs w:val="28"/>
        </w:rPr>
      </w:pPr>
    </w:p>
    <w:p>
      <w:pPr>
        <w:adjustRightInd w:val="0"/>
        <w:snapToGrid w:val="0"/>
        <w:spacing w:line="360" w:lineRule="auto"/>
        <w:jc w:val="center"/>
        <w:outlineLvl w:val="0"/>
        <w:rPr>
          <w:b/>
          <w:bCs/>
          <w:sz w:val="28"/>
          <w:szCs w:val="28"/>
        </w:rPr>
      </w:pPr>
    </w:p>
    <w:p>
      <w:pPr>
        <w:adjustRightInd w:val="0"/>
        <w:snapToGrid w:val="0"/>
        <w:spacing w:line="360" w:lineRule="auto"/>
        <w:jc w:val="center"/>
        <w:outlineLvl w:val="0"/>
        <w:rPr>
          <w:b/>
          <w:bCs/>
          <w:sz w:val="28"/>
          <w:szCs w:val="28"/>
        </w:rPr>
      </w:pPr>
    </w:p>
    <w:p>
      <w:pPr>
        <w:adjustRightInd w:val="0"/>
        <w:snapToGrid w:val="0"/>
        <w:spacing w:line="360" w:lineRule="auto"/>
        <w:jc w:val="center"/>
        <w:outlineLvl w:val="0"/>
        <w:rPr>
          <w:b/>
          <w:bCs/>
          <w:sz w:val="28"/>
          <w:szCs w:val="28"/>
        </w:rPr>
      </w:pPr>
    </w:p>
    <w:p>
      <w:pPr>
        <w:adjustRightInd w:val="0"/>
        <w:snapToGrid w:val="0"/>
        <w:spacing w:line="360" w:lineRule="auto"/>
        <w:jc w:val="center"/>
        <w:outlineLvl w:val="0"/>
        <w:rPr>
          <w:b/>
          <w:bCs/>
          <w:sz w:val="28"/>
          <w:szCs w:val="28"/>
          <w:highlight w:val="yellow"/>
        </w:rPr>
      </w:pPr>
      <w:bookmarkStart w:id="30" w:name="_Toc522788683"/>
      <w:r>
        <w:rPr>
          <w:rFonts w:hint="eastAsia"/>
          <w:b/>
          <w:bCs/>
          <w:sz w:val="28"/>
          <w:szCs w:val="28"/>
        </w:rPr>
        <w:t>第四章 开标、评标、定标</w:t>
      </w:r>
      <w:bookmarkEnd w:id="30"/>
    </w:p>
    <w:p>
      <w:pPr>
        <w:pStyle w:val="55"/>
        <w:widowControl/>
        <w:numPr>
          <w:ilvl w:val="0"/>
          <w:numId w:val="15"/>
        </w:numPr>
        <w:spacing w:line="360" w:lineRule="auto"/>
        <w:ind w:firstLineChars="0"/>
        <w:jc w:val="left"/>
        <w:rPr>
          <w:rFonts w:ascii="宋体" w:hAnsi="宋体"/>
          <w:sz w:val="21"/>
          <w:szCs w:val="21"/>
        </w:rPr>
      </w:pPr>
      <w:r>
        <w:rPr>
          <w:rFonts w:hint="eastAsia" w:ascii="宋体" w:hAnsi="宋体"/>
          <w:sz w:val="21"/>
          <w:szCs w:val="21"/>
        </w:rPr>
        <w:t>开标</w:t>
      </w:r>
    </w:p>
    <w:p>
      <w:pPr>
        <w:pStyle w:val="55"/>
        <w:widowControl/>
        <w:numPr>
          <w:ilvl w:val="1"/>
          <w:numId w:val="15"/>
        </w:numPr>
        <w:spacing w:line="360" w:lineRule="auto"/>
        <w:ind w:firstLineChars="0"/>
        <w:jc w:val="left"/>
        <w:rPr>
          <w:rFonts w:ascii="宋体" w:hAnsi="宋体"/>
          <w:sz w:val="21"/>
          <w:szCs w:val="21"/>
        </w:rPr>
      </w:pPr>
      <w:r>
        <w:rPr>
          <w:rFonts w:hint="eastAsia" w:ascii="宋体" w:hAnsi="宋体" w:cs="宋体"/>
          <w:sz w:val="21"/>
          <w:szCs w:val="21"/>
          <w:lang w:eastAsia="zh-TW"/>
        </w:rPr>
        <w:t>采购代理机构在投标邀请中规定的日期、时</w:t>
      </w:r>
      <w:r>
        <w:rPr>
          <w:rFonts w:hint="eastAsia" w:ascii="宋体" w:hAnsi="宋体" w:cs="宋体"/>
          <w:sz w:val="21"/>
          <w:szCs w:val="21"/>
        </w:rPr>
        <w:t>间</w:t>
      </w:r>
      <w:r>
        <w:rPr>
          <w:rFonts w:hint="eastAsia" w:ascii="宋体" w:hAnsi="宋体" w:cs="宋体"/>
          <w:sz w:val="21"/>
          <w:szCs w:val="21"/>
          <w:lang w:eastAsia="zh-TW"/>
        </w:rPr>
        <w:t>和地点组织</w:t>
      </w:r>
      <w:r>
        <w:rPr>
          <w:rFonts w:hint="eastAsia" w:ascii="宋体" w:hAnsi="宋体" w:cs="宋体"/>
          <w:sz w:val="21"/>
          <w:szCs w:val="21"/>
        </w:rPr>
        <w:t>开标会议</w:t>
      </w:r>
      <w:r>
        <w:rPr>
          <w:rFonts w:hint="eastAsia" w:ascii="宋体" w:hAnsi="宋体" w:cs="宋体"/>
          <w:sz w:val="21"/>
          <w:szCs w:val="21"/>
          <w:lang w:eastAsia="zh-TW"/>
        </w:rPr>
        <w:t>。</w:t>
      </w:r>
      <w:r>
        <w:rPr>
          <w:rFonts w:hint="eastAsia" w:ascii="宋体" w:hAnsi="宋体" w:cs="宋体"/>
          <w:sz w:val="21"/>
          <w:szCs w:val="21"/>
        </w:rPr>
        <w:t>开标时邀请所有投标人代表参加。参加开标的代表应签名报到以证明其出席。</w:t>
      </w:r>
    </w:p>
    <w:p>
      <w:pPr>
        <w:pStyle w:val="55"/>
        <w:widowControl/>
        <w:numPr>
          <w:ilvl w:val="1"/>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开标时，由投标人或者其推选的代表检查投标文件的密封情况；经确认无误后，由采购人或者采购代理机构工作人员当众拆封，宣布投标人名称、投标价格和招标文件规定的需要宣布的其他内容。</w:t>
      </w:r>
    </w:p>
    <w:p>
      <w:pPr>
        <w:pStyle w:val="55"/>
        <w:widowControl/>
        <w:numPr>
          <w:ilvl w:val="1"/>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开标过程应当由采购人或者采购代理机构负责记录，由参加开标的各投标人代表和相关工作人员签字确认。</w:t>
      </w:r>
    </w:p>
    <w:p>
      <w:pPr>
        <w:pStyle w:val="55"/>
        <w:widowControl/>
        <w:numPr>
          <w:ilvl w:val="1"/>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55"/>
        <w:widowControl/>
        <w:numPr>
          <w:ilvl w:val="1"/>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投标人未参加开标的，视同认可开标结果。</w:t>
      </w:r>
    </w:p>
    <w:p>
      <w:pPr>
        <w:pStyle w:val="55"/>
        <w:widowControl/>
        <w:numPr>
          <w:ilvl w:val="0"/>
          <w:numId w:val="15"/>
        </w:numPr>
        <w:spacing w:line="360" w:lineRule="auto"/>
        <w:ind w:firstLineChars="0"/>
        <w:jc w:val="left"/>
        <w:rPr>
          <w:rFonts w:ascii="宋体" w:hAnsi="宋体"/>
          <w:sz w:val="21"/>
          <w:szCs w:val="21"/>
        </w:rPr>
      </w:pPr>
      <w:r>
        <w:rPr>
          <w:rFonts w:hint="eastAsia" w:ascii="宋体" w:hAnsi="宋体"/>
          <w:sz w:val="21"/>
          <w:szCs w:val="21"/>
        </w:rPr>
        <w:t>评标委员会的组成</w:t>
      </w:r>
    </w:p>
    <w:p>
      <w:pPr>
        <w:pStyle w:val="55"/>
        <w:widowControl/>
        <w:numPr>
          <w:ilvl w:val="1"/>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rPr>
        <w:t>本次招标</w:t>
      </w:r>
      <w:r>
        <w:rPr>
          <w:rFonts w:hint="eastAsia" w:ascii="宋体" w:hAnsi="宋体" w:cs="宋体"/>
          <w:sz w:val="21"/>
          <w:szCs w:val="21"/>
          <w:lang w:eastAsia="zh-TW"/>
        </w:rPr>
        <w:t>依法组建评标委员会，评标委员会成员人数为5人单数。</w:t>
      </w:r>
    </w:p>
    <w:p>
      <w:pPr>
        <w:pStyle w:val="55"/>
        <w:widowControl/>
        <w:numPr>
          <w:ilvl w:val="1"/>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评标委员会成员名单在评标结果公告前应当保密。评审专家有下列情形之一的，受到邀请应主动提出回避，采购当事人也可以要求该评审专家回避：</w:t>
      </w:r>
    </w:p>
    <w:p>
      <w:pPr>
        <w:pStyle w:val="55"/>
        <w:widowControl/>
        <w:numPr>
          <w:ilvl w:val="2"/>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参加采购活动前3年内与供应商存在劳动关系；</w:t>
      </w:r>
    </w:p>
    <w:p>
      <w:pPr>
        <w:pStyle w:val="55"/>
        <w:widowControl/>
        <w:numPr>
          <w:ilvl w:val="2"/>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参加采购活动前3年内担任供应商的董事、监事；</w:t>
      </w:r>
    </w:p>
    <w:p>
      <w:pPr>
        <w:pStyle w:val="55"/>
        <w:widowControl/>
        <w:numPr>
          <w:ilvl w:val="2"/>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参加采购活动前3年内是供应商的控股股东或者实际控制人；</w:t>
      </w:r>
    </w:p>
    <w:p>
      <w:pPr>
        <w:pStyle w:val="55"/>
        <w:widowControl/>
        <w:numPr>
          <w:ilvl w:val="2"/>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与供应商的法定代表人或者负责人有夫妻、直系血亲、三代以内旁系血亲或者近姻亲关系；</w:t>
      </w:r>
    </w:p>
    <w:p>
      <w:pPr>
        <w:pStyle w:val="55"/>
        <w:widowControl/>
        <w:numPr>
          <w:ilvl w:val="2"/>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与供应商有其他可能影响政府采购活动公平、公正进行的关系。</w:t>
      </w:r>
    </w:p>
    <w:p>
      <w:pPr>
        <w:pStyle w:val="55"/>
        <w:widowControl/>
        <w:numPr>
          <w:ilvl w:val="1"/>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评标委员会成员和参与评标的有关工作人员不得透露对投标文件的评审和比较、中标候选人的推荐情况以及与评标有关的其他情况。</w:t>
      </w:r>
    </w:p>
    <w:p>
      <w:pPr>
        <w:pStyle w:val="55"/>
        <w:widowControl/>
        <w:numPr>
          <w:ilvl w:val="1"/>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评标委员会负责具体评标事务，并独立履行下列职责：</w:t>
      </w:r>
    </w:p>
    <w:p>
      <w:pPr>
        <w:pStyle w:val="55"/>
        <w:widowControl/>
        <w:numPr>
          <w:ilvl w:val="2"/>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审查、评价投标文件是否符合招标文件的商务、技术等实质性要求；</w:t>
      </w:r>
    </w:p>
    <w:p>
      <w:pPr>
        <w:pStyle w:val="55"/>
        <w:widowControl/>
        <w:numPr>
          <w:ilvl w:val="2"/>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要求投标人对投标文件有关事项作出澄清或者说明；</w:t>
      </w:r>
    </w:p>
    <w:p>
      <w:pPr>
        <w:pStyle w:val="55"/>
        <w:widowControl/>
        <w:numPr>
          <w:ilvl w:val="2"/>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对投标文件进行比较和评价；</w:t>
      </w:r>
    </w:p>
    <w:p>
      <w:pPr>
        <w:pStyle w:val="55"/>
        <w:widowControl/>
        <w:numPr>
          <w:ilvl w:val="2"/>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确定中标候选人名单，以及根据采购人委托直接确定中标人；</w:t>
      </w:r>
    </w:p>
    <w:p>
      <w:pPr>
        <w:pStyle w:val="55"/>
        <w:widowControl/>
        <w:numPr>
          <w:ilvl w:val="2"/>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向采购人、采购代理机构或者有关部门报告评标中发现的违法行为。</w:t>
      </w:r>
    </w:p>
    <w:p>
      <w:pPr>
        <w:pStyle w:val="55"/>
        <w:widowControl/>
        <w:numPr>
          <w:ilvl w:val="1"/>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对于投标文件中含义不明确、同类问题表述不一致或者有明显文字和计算错误的内容，评标委员会应当以书面形式要求投标人作出必要的澄清、说明或者补正。</w:t>
      </w:r>
    </w:p>
    <w:p>
      <w:pPr>
        <w:pStyle w:val="55"/>
        <w:widowControl/>
        <w:numPr>
          <w:ilvl w:val="1"/>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55"/>
        <w:widowControl/>
        <w:numPr>
          <w:ilvl w:val="1"/>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投标文件报价出现前后不一致的，按照下列规定修正：</w:t>
      </w:r>
    </w:p>
    <w:p>
      <w:pPr>
        <w:pStyle w:val="55"/>
        <w:widowControl/>
        <w:numPr>
          <w:ilvl w:val="2"/>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投标文件中开标一览表（报价表）内容与投标文件中相应内容不一致的，以开标一览表（报价表）为准；</w:t>
      </w:r>
    </w:p>
    <w:p>
      <w:pPr>
        <w:pStyle w:val="55"/>
        <w:widowControl/>
        <w:numPr>
          <w:ilvl w:val="2"/>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大写金额和小写金额不一致的，以大写金额为准；</w:t>
      </w:r>
    </w:p>
    <w:p>
      <w:pPr>
        <w:pStyle w:val="55"/>
        <w:widowControl/>
        <w:numPr>
          <w:ilvl w:val="2"/>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单价金额小数点或者百分比有明显错位的，以开标一览表的总价为准，并修改单价；</w:t>
      </w:r>
    </w:p>
    <w:p>
      <w:pPr>
        <w:pStyle w:val="55"/>
        <w:widowControl/>
        <w:numPr>
          <w:ilvl w:val="2"/>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总价金额与按单价汇总金额不一致的，以单价金额计算结果为准。</w:t>
      </w:r>
    </w:p>
    <w:p>
      <w:pPr>
        <w:widowControl/>
        <w:spacing w:line="360" w:lineRule="auto"/>
        <w:ind w:firstLine="420" w:firstLineChars="200"/>
        <w:jc w:val="left"/>
        <w:rPr>
          <w:rFonts w:ascii="宋体" w:hAnsi="宋体" w:cs="宋体"/>
          <w:szCs w:val="21"/>
          <w:lang w:eastAsia="zh-TW"/>
        </w:rPr>
      </w:pPr>
      <w:r>
        <w:rPr>
          <w:rFonts w:hint="eastAsia" w:ascii="宋体" w:hAnsi="宋体" w:cs="宋体"/>
          <w:szCs w:val="21"/>
          <w:lang w:eastAsia="zh-TW"/>
        </w:rPr>
        <w:t>同时出现两种以上不一致的，按照前款规定的顺序修正。修正后的报价按照《政府采购货物和服务招标投标管理办法》第五十一条第二款的规定经投标人确认后产生约束力，投标人不确认的，其投标无效。</w:t>
      </w:r>
    </w:p>
    <w:p>
      <w:pPr>
        <w:pStyle w:val="55"/>
        <w:widowControl/>
        <w:numPr>
          <w:ilvl w:val="1"/>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评标委员会决定投标的响应性只根据投标文件本身的真实无误的内容，而不依据外部的证据，但投标有不真实不正确的内容时除外。</w:t>
      </w:r>
    </w:p>
    <w:p>
      <w:pPr>
        <w:pStyle w:val="55"/>
        <w:widowControl/>
        <w:numPr>
          <w:ilvl w:val="1"/>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5"/>
        <w:widowControl/>
        <w:numPr>
          <w:ilvl w:val="1"/>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评标委员会成员对需要共同认定的事项存在争议的，应当按照少数服从多数的原则作出结论。持不同意见的评标委员会成员应当在评标报告上签署不同意见及理由，否则视为同意评标报告。</w:t>
      </w:r>
    </w:p>
    <w:p>
      <w:pPr>
        <w:pStyle w:val="55"/>
        <w:widowControl/>
        <w:numPr>
          <w:ilvl w:val="0"/>
          <w:numId w:val="15"/>
        </w:numPr>
        <w:spacing w:line="360" w:lineRule="auto"/>
        <w:ind w:firstLineChars="0"/>
        <w:jc w:val="left"/>
        <w:rPr>
          <w:rFonts w:ascii="宋体" w:hAnsi="宋体"/>
          <w:b/>
          <w:sz w:val="21"/>
          <w:szCs w:val="21"/>
        </w:rPr>
      </w:pPr>
      <w:r>
        <w:rPr>
          <w:rFonts w:hint="eastAsia" w:ascii="宋体" w:hAnsi="宋体"/>
          <w:b/>
          <w:sz w:val="21"/>
          <w:szCs w:val="21"/>
        </w:rPr>
        <w:t>评标（适用综合评分法）：</w:t>
      </w:r>
    </w:p>
    <w:p>
      <w:pPr>
        <w:pStyle w:val="55"/>
        <w:widowControl/>
        <w:numPr>
          <w:ilvl w:val="1"/>
          <w:numId w:val="15"/>
        </w:numPr>
        <w:spacing w:line="360" w:lineRule="auto"/>
        <w:ind w:firstLineChars="0"/>
        <w:jc w:val="left"/>
        <w:rPr>
          <w:rFonts w:ascii="宋体" w:hAnsi="宋体"/>
          <w:sz w:val="21"/>
          <w:szCs w:val="21"/>
        </w:rPr>
      </w:pPr>
      <w:r>
        <w:rPr>
          <w:rFonts w:hint="eastAsia" w:ascii="宋体" w:hAnsi="宋体"/>
          <w:bCs/>
          <w:sz w:val="21"/>
          <w:szCs w:val="21"/>
        </w:rPr>
        <w:t>评标方法：本项目采用综合评分法。综合评分法，是指</w:t>
      </w:r>
      <w:r>
        <w:rPr>
          <w:rFonts w:hint="eastAsia" w:ascii="宋体" w:hAnsi="宋体"/>
          <w:sz w:val="21"/>
          <w:szCs w:val="21"/>
        </w:rPr>
        <w:t>投标文件满足招标文件全部实质性要求，且按照评审因素的量化指标评审得分最高的投标人为中标候选人的评标方法。</w:t>
      </w:r>
    </w:p>
    <w:p>
      <w:pPr>
        <w:pStyle w:val="55"/>
        <w:widowControl/>
        <w:numPr>
          <w:ilvl w:val="1"/>
          <w:numId w:val="15"/>
        </w:numPr>
        <w:spacing w:line="360" w:lineRule="auto"/>
        <w:ind w:firstLineChars="0"/>
        <w:jc w:val="left"/>
        <w:rPr>
          <w:rFonts w:ascii="宋体" w:hAnsi="宋体"/>
          <w:bCs/>
          <w:sz w:val="21"/>
          <w:szCs w:val="21"/>
        </w:rPr>
      </w:pPr>
      <w:r>
        <w:rPr>
          <w:rFonts w:hint="eastAsia" w:ascii="宋体" w:hAnsi="宋体"/>
          <w:bCs/>
          <w:sz w:val="21"/>
          <w:szCs w:val="21"/>
        </w:rPr>
        <w:t>评标步骤：</w:t>
      </w:r>
    </w:p>
    <w:p>
      <w:pPr>
        <w:pStyle w:val="55"/>
        <w:widowControl/>
        <w:numPr>
          <w:ilvl w:val="2"/>
          <w:numId w:val="15"/>
        </w:numPr>
        <w:spacing w:line="360" w:lineRule="auto"/>
        <w:ind w:firstLineChars="0"/>
        <w:jc w:val="left"/>
        <w:rPr>
          <w:rFonts w:ascii="宋体" w:hAnsi="宋体" w:cs="宋体"/>
          <w:sz w:val="21"/>
          <w:szCs w:val="21"/>
        </w:rPr>
      </w:pPr>
      <w:r>
        <w:rPr>
          <w:rFonts w:hint="eastAsia" w:ascii="宋体" w:hAnsi="宋体"/>
          <w:bCs/>
          <w:sz w:val="21"/>
          <w:szCs w:val="21"/>
        </w:rPr>
        <w:t>资格性审查：</w:t>
      </w:r>
      <w:r>
        <w:rPr>
          <w:rFonts w:hint="eastAsia" w:ascii="宋体" w:hAnsi="宋体" w:cs="宋体"/>
          <w:sz w:val="21"/>
          <w:szCs w:val="21"/>
        </w:rPr>
        <w:t>开标结束后，采购人或者采购代理机构依法对投标人的资格进行审查，详见《资格性审查表》。对初步被认定为资格性审查不合格的，可实行告知投标当事人，以让其核证、澄清事实。未通过资格性审查的投标人，不进入符合性审查。</w:t>
      </w:r>
    </w:p>
    <w:p>
      <w:pPr>
        <w:pStyle w:val="55"/>
        <w:widowControl/>
        <w:numPr>
          <w:ilvl w:val="2"/>
          <w:numId w:val="15"/>
        </w:numPr>
        <w:spacing w:line="360" w:lineRule="auto"/>
        <w:ind w:firstLineChars="0"/>
        <w:jc w:val="left"/>
        <w:rPr>
          <w:rFonts w:ascii="宋体" w:hAnsi="宋体" w:cs="宋体"/>
          <w:sz w:val="21"/>
          <w:szCs w:val="21"/>
        </w:rPr>
      </w:pPr>
      <w:r>
        <w:rPr>
          <w:rFonts w:hint="eastAsia" w:ascii="宋体" w:hAnsi="宋体" w:cs="宋体"/>
          <w:sz w:val="21"/>
          <w:szCs w:val="21"/>
        </w:rPr>
        <w:t>符合性审查：评标委员会应当对符合资格的投标人的投标文件进行符合性审查，详见《符合性审查表》，以确定其是否满足招标文件的实质性要求。</w:t>
      </w:r>
      <w:r>
        <w:rPr>
          <w:rFonts w:hint="eastAsia" w:ascii="宋体" w:hAnsi="宋体" w:cs="宋体"/>
          <w:sz w:val="21"/>
          <w:szCs w:val="21"/>
          <w:lang w:eastAsia="zh-TW"/>
        </w:rPr>
        <w:t>评标委员会对初步被认定为符合性审查不合格或无效投标者</w:t>
      </w:r>
      <w:r>
        <w:rPr>
          <w:rFonts w:hint="eastAsia" w:ascii="宋体" w:hAnsi="宋体" w:cs="宋体"/>
          <w:sz w:val="21"/>
          <w:szCs w:val="21"/>
        </w:rPr>
        <w:t>可</w:t>
      </w:r>
      <w:r>
        <w:rPr>
          <w:rFonts w:hint="eastAsia" w:ascii="宋体" w:hAnsi="宋体" w:cs="宋体"/>
          <w:sz w:val="21"/>
          <w:szCs w:val="21"/>
          <w:lang w:eastAsia="zh-TW"/>
        </w:rPr>
        <w:t>实行告知</w:t>
      </w:r>
      <w:r>
        <w:rPr>
          <w:rFonts w:hint="eastAsia" w:ascii="宋体" w:hAnsi="宋体" w:cs="宋体"/>
          <w:sz w:val="21"/>
          <w:szCs w:val="21"/>
        </w:rPr>
        <w:t>投标当事人，</w:t>
      </w:r>
      <w:r>
        <w:rPr>
          <w:rFonts w:hint="eastAsia" w:ascii="宋体" w:hAnsi="宋体" w:cs="宋体"/>
          <w:sz w:val="21"/>
          <w:szCs w:val="21"/>
          <w:lang w:eastAsia="zh-TW"/>
        </w:rPr>
        <w:t>由评标委员会主任或采购人代表将集体意见现场及时告知投标当事人，以让其核证、澄清事实。</w:t>
      </w:r>
      <w:r>
        <w:rPr>
          <w:rFonts w:hint="eastAsia" w:ascii="宋体" w:hAnsi="宋体" w:cs="宋体"/>
          <w:sz w:val="21"/>
          <w:szCs w:val="21"/>
        </w:rPr>
        <w:t>未通过符合性审查的投标人，不进入技术、商务和价格评审。</w:t>
      </w:r>
    </w:p>
    <w:p>
      <w:pPr>
        <w:pStyle w:val="55"/>
        <w:widowControl/>
        <w:numPr>
          <w:ilvl w:val="2"/>
          <w:numId w:val="15"/>
        </w:numPr>
        <w:spacing w:line="360" w:lineRule="auto"/>
        <w:ind w:firstLineChars="0"/>
        <w:jc w:val="left"/>
        <w:rPr>
          <w:rFonts w:ascii="宋体" w:hAnsi="宋体" w:cs="宋体"/>
          <w:sz w:val="21"/>
          <w:szCs w:val="21"/>
        </w:rPr>
      </w:pPr>
      <w:r>
        <w:rPr>
          <w:rFonts w:hint="eastAsia" w:ascii="宋体" w:hAnsi="宋体" w:cs="宋体"/>
          <w:sz w:val="21"/>
          <w:szCs w:val="21"/>
        </w:rPr>
        <w:t>详细评审：</w:t>
      </w:r>
    </w:p>
    <w:p>
      <w:pPr>
        <w:pStyle w:val="55"/>
        <w:widowControl/>
        <w:numPr>
          <w:ilvl w:val="3"/>
          <w:numId w:val="15"/>
        </w:numPr>
        <w:spacing w:line="360" w:lineRule="auto"/>
        <w:ind w:firstLineChars="0"/>
        <w:jc w:val="left"/>
        <w:rPr>
          <w:rFonts w:ascii="宋体" w:hAnsi="宋体" w:cs="宋体"/>
          <w:sz w:val="21"/>
          <w:szCs w:val="21"/>
        </w:rPr>
      </w:pPr>
      <w:r>
        <w:rPr>
          <w:rFonts w:hint="eastAsia" w:ascii="宋体" w:hAnsi="宋体" w:cs="宋体"/>
          <w:sz w:val="21"/>
          <w:szCs w:val="21"/>
        </w:rPr>
        <w:t>评标委员会对符合性审查合格的投标文件进行技术、商务评估，综合比较与评价。具体技术、商务、价格部分的评审因素详见《综合评分表》。</w:t>
      </w:r>
    </w:p>
    <w:p>
      <w:pPr>
        <w:pStyle w:val="55"/>
        <w:widowControl/>
        <w:numPr>
          <w:ilvl w:val="2"/>
          <w:numId w:val="15"/>
        </w:numPr>
        <w:spacing w:line="360" w:lineRule="auto"/>
        <w:ind w:firstLineChars="0"/>
        <w:jc w:val="left"/>
        <w:rPr>
          <w:rFonts w:ascii="宋体" w:hAnsi="宋体" w:cs="宋体"/>
          <w:sz w:val="21"/>
          <w:szCs w:val="21"/>
        </w:rPr>
      </w:pPr>
      <w:r>
        <w:rPr>
          <w:rFonts w:hint="eastAsia" w:ascii="宋体" w:hAnsi="宋体"/>
          <w:bCs/>
          <w:sz w:val="21"/>
          <w:szCs w:val="21"/>
        </w:rPr>
        <w:t>评标过程中，不得去掉报价中的最高报价和最低报价。</w:t>
      </w:r>
    </w:p>
    <w:p>
      <w:pPr>
        <w:pStyle w:val="55"/>
        <w:widowControl/>
        <w:numPr>
          <w:ilvl w:val="2"/>
          <w:numId w:val="15"/>
        </w:numPr>
        <w:spacing w:line="360" w:lineRule="auto"/>
        <w:ind w:firstLineChars="0"/>
        <w:jc w:val="left"/>
        <w:rPr>
          <w:rFonts w:ascii="宋体" w:hAnsi="宋体" w:cs="宋体"/>
          <w:b/>
          <w:bCs/>
          <w:sz w:val="21"/>
          <w:szCs w:val="21"/>
          <w:lang w:eastAsia="zh-TW"/>
        </w:rPr>
      </w:pPr>
      <w:r>
        <w:rPr>
          <w:rFonts w:hint="eastAsia" w:ascii="宋体" w:hAnsi="宋体"/>
          <w:sz w:val="21"/>
          <w:szCs w:val="21"/>
        </w:rPr>
        <w:t>评标时，评标委员会各成员应当独立对每个投标人的投标文件进行评价，并汇总每个投标人的得分</w:t>
      </w:r>
      <w:r>
        <w:rPr>
          <w:rFonts w:hint="eastAsia" w:ascii="宋体" w:hAnsi="宋体" w:cs="宋体"/>
          <w:sz w:val="21"/>
          <w:szCs w:val="21"/>
          <w:lang w:eastAsia="zh-TW"/>
        </w:rPr>
        <w:t>。</w:t>
      </w:r>
    </w:p>
    <w:p>
      <w:pPr>
        <w:pStyle w:val="55"/>
        <w:widowControl/>
        <w:numPr>
          <w:ilvl w:val="2"/>
          <w:numId w:val="15"/>
        </w:numPr>
        <w:spacing w:line="360" w:lineRule="auto"/>
        <w:ind w:firstLineChars="0"/>
        <w:jc w:val="left"/>
        <w:rPr>
          <w:rFonts w:ascii="宋体" w:hAnsi="宋体"/>
          <w:sz w:val="21"/>
          <w:szCs w:val="21"/>
        </w:rPr>
      </w:pPr>
      <w:bookmarkStart w:id="31" w:name="EB067d940baba349e582b898bfd18c9719"/>
      <w:r>
        <w:rPr>
          <w:rFonts w:ascii="宋体" w:hAnsi="宋体" w:cs="宋体"/>
          <w:sz w:val="21"/>
          <w:szCs w:val="21"/>
        </w:rPr>
        <w:t>综合</w:t>
      </w:r>
      <w:r>
        <w:rPr>
          <w:rFonts w:hint="eastAsia" w:ascii="宋体" w:hAnsi="宋体" w:cs="宋体"/>
          <w:sz w:val="21"/>
          <w:szCs w:val="21"/>
        </w:rPr>
        <w:t>得分</w:t>
      </w:r>
      <w:r>
        <w:rPr>
          <w:rFonts w:ascii="宋体" w:hAnsi="宋体" w:cs="宋体"/>
          <w:sz w:val="21"/>
          <w:szCs w:val="21"/>
        </w:rPr>
        <w:t>=技术</w:t>
      </w:r>
      <w:r>
        <w:rPr>
          <w:rFonts w:hint="eastAsia" w:ascii="宋体" w:hAnsi="宋体" w:cs="宋体"/>
          <w:sz w:val="21"/>
          <w:szCs w:val="21"/>
        </w:rPr>
        <w:t>得分</w:t>
      </w:r>
      <w:r>
        <w:rPr>
          <w:rFonts w:ascii="宋体" w:hAnsi="宋体" w:cs="宋体"/>
          <w:sz w:val="21"/>
          <w:szCs w:val="21"/>
        </w:rPr>
        <w:t>+商务</w:t>
      </w:r>
      <w:r>
        <w:rPr>
          <w:rFonts w:hint="eastAsia" w:ascii="宋体" w:hAnsi="宋体" w:cs="宋体"/>
          <w:sz w:val="21"/>
          <w:szCs w:val="21"/>
        </w:rPr>
        <w:t>得分</w:t>
      </w:r>
      <w:r>
        <w:rPr>
          <w:rFonts w:ascii="宋体" w:hAnsi="宋体" w:cs="宋体"/>
          <w:sz w:val="21"/>
          <w:szCs w:val="21"/>
        </w:rPr>
        <w:t>+价格</w:t>
      </w:r>
      <w:bookmarkEnd w:id="31"/>
      <w:r>
        <w:rPr>
          <w:rFonts w:hint="eastAsia" w:ascii="宋体" w:hAnsi="宋体" w:cs="宋体"/>
          <w:sz w:val="21"/>
          <w:szCs w:val="21"/>
        </w:rPr>
        <w:t>得分。</w:t>
      </w:r>
    </w:p>
    <w:p>
      <w:pPr>
        <w:pStyle w:val="55"/>
        <w:widowControl/>
        <w:numPr>
          <w:ilvl w:val="0"/>
          <w:numId w:val="15"/>
        </w:numPr>
        <w:spacing w:line="360" w:lineRule="auto"/>
        <w:ind w:firstLineChars="0"/>
        <w:jc w:val="left"/>
        <w:rPr>
          <w:rFonts w:ascii="宋体" w:hAnsi="宋体"/>
          <w:b/>
          <w:bCs/>
          <w:sz w:val="21"/>
          <w:szCs w:val="21"/>
        </w:rPr>
      </w:pPr>
      <w:r>
        <w:rPr>
          <w:rFonts w:hint="eastAsia" w:ascii="宋体" w:hAnsi="宋体"/>
          <w:b/>
          <w:sz w:val="21"/>
          <w:szCs w:val="21"/>
        </w:rPr>
        <w:t>推荐中标候选人（适用综合评分法）</w:t>
      </w:r>
      <w:r>
        <w:rPr>
          <w:rFonts w:hint="eastAsia" w:ascii="宋体" w:hAnsi="宋体"/>
          <w:b/>
          <w:bCs/>
          <w:sz w:val="21"/>
          <w:szCs w:val="21"/>
        </w:rPr>
        <w:t>：</w:t>
      </w:r>
    </w:p>
    <w:p>
      <w:pPr>
        <w:pStyle w:val="55"/>
        <w:widowControl/>
        <w:numPr>
          <w:ilvl w:val="1"/>
          <w:numId w:val="15"/>
        </w:numPr>
        <w:spacing w:line="360" w:lineRule="auto"/>
        <w:ind w:firstLineChars="0"/>
        <w:jc w:val="left"/>
        <w:rPr>
          <w:rFonts w:ascii="宋体" w:hAnsi="宋体" w:cs="宋体"/>
          <w:sz w:val="21"/>
          <w:szCs w:val="21"/>
          <w:lang w:eastAsia="zh-TW"/>
        </w:rPr>
      </w:pPr>
      <w:r>
        <w:rPr>
          <w:rFonts w:hint="eastAsia" w:ascii="宋体" w:hAnsi="宋体" w:cs="宋体"/>
          <w:sz w:val="21"/>
          <w:szCs w:val="21"/>
          <w:lang w:eastAsia="zh-TW"/>
        </w:rPr>
        <w:t>使用综合评分法的采购项目，单一产品采购</w:t>
      </w:r>
      <w:r>
        <w:rPr>
          <w:rFonts w:hint="eastAsia" w:ascii="宋体" w:hAnsi="宋体"/>
          <w:sz w:val="21"/>
          <w:szCs w:val="21"/>
        </w:rPr>
        <w:t>项目</w:t>
      </w:r>
      <w:r>
        <w:rPr>
          <w:rFonts w:hint="eastAsia" w:ascii="宋体" w:hAnsi="宋体" w:cs="宋体"/>
          <w:sz w:val="21"/>
          <w:szCs w:val="21"/>
          <w:lang w:eastAsia="zh-TW"/>
        </w:rPr>
        <w:t>提供相同品牌产品或</w:t>
      </w:r>
      <w:r>
        <w:rPr>
          <w:rFonts w:hint="eastAsia" w:ascii="宋体" w:hAnsi="宋体"/>
          <w:sz w:val="21"/>
          <w:szCs w:val="21"/>
        </w:rPr>
        <w:t>非单一产品采购项目多家投标人提供的核心产品品牌相同的，</w:t>
      </w:r>
      <w:r>
        <w:rPr>
          <w:rFonts w:hint="eastAsia" w:ascii="宋体" w:hAnsi="宋体" w:cs="宋体"/>
          <w:sz w:val="21"/>
          <w:szCs w:val="21"/>
          <w:lang w:eastAsia="zh-TW"/>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pPr>
        <w:pStyle w:val="55"/>
        <w:widowControl/>
        <w:numPr>
          <w:ilvl w:val="1"/>
          <w:numId w:val="15"/>
        </w:numPr>
        <w:spacing w:line="360" w:lineRule="auto"/>
        <w:ind w:firstLineChars="0"/>
        <w:jc w:val="left"/>
        <w:rPr>
          <w:rFonts w:ascii="宋体" w:hAnsi="宋体"/>
          <w:sz w:val="21"/>
          <w:szCs w:val="21"/>
        </w:rPr>
      </w:pPr>
      <w:r>
        <w:rPr>
          <w:rFonts w:hint="eastAsia" w:ascii="宋体" w:hAnsi="宋体"/>
          <w:sz w:val="21"/>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55"/>
        <w:widowControl/>
        <w:numPr>
          <w:ilvl w:val="1"/>
          <w:numId w:val="15"/>
        </w:numPr>
        <w:spacing w:line="360" w:lineRule="auto"/>
        <w:ind w:firstLineChars="0"/>
        <w:jc w:val="left"/>
        <w:rPr>
          <w:rFonts w:ascii="宋体" w:hAnsi="宋体"/>
          <w:sz w:val="21"/>
          <w:szCs w:val="21"/>
        </w:rPr>
      </w:pPr>
      <w:r>
        <w:rPr>
          <w:rFonts w:hint="eastAsia" w:ascii="宋体" w:hAnsi="宋体"/>
          <w:sz w:val="21"/>
          <w:szCs w:val="21"/>
        </w:rPr>
        <w:t>推荐综合得分排名第一的投标人为第一中标候选人，排名第二的投标人为第二中标候选人。</w:t>
      </w:r>
    </w:p>
    <w:p>
      <w:pPr>
        <w:pStyle w:val="55"/>
        <w:widowControl/>
        <w:numPr>
          <w:ilvl w:val="1"/>
          <w:numId w:val="15"/>
        </w:numPr>
        <w:spacing w:line="360" w:lineRule="auto"/>
        <w:ind w:firstLineChars="0"/>
        <w:jc w:val="left"/>
        <w:rPr>
          <w:rFonts w:ascii="宋体" w:hAnsi="宋体"/>
          <w:sz w:val="21"/>
          <w:szCs w:val="21"/>
        </w:rPr>
      </w:pPr>
      <w:r>
        <w:rPr>
          <w:rFonts w:hint="eastAsia" w:ascii="宋体" w:hAnsi="宋体"/>
          <w:sz w:val="21"/>
          <w:szCs w:val="21"/>
        </w:rPr>
        <w:t>第一中标候选人并列的，由采购人采取随机抽取的方式确定中标人。</w:t>
      </w:r>
    </w:p>
    <w:p>
      <w:pPr>
        <w:pStyle w:val="55"/>
        <w:widowControl/>
        <w:numPr>
          <w:ilvl w:val="0"/>
          <w:numId w:val="15"/>
        </w:numPr>
        <w:spacing w:line="360" w:lineRule="auto"/>
        <w:ind w:firstLineChars="0"/>
        <w:jc w:val="left"/>
        <w:rPr>
          <w:rFonts w:ascii="宋体" w:hAnsi="宋体"/>
          <w:b/>
          <w:sz w:val="21"/>
          <w:szCs w:val="21"/>
        </w:rPr>
      </w:pPr>
      <w:r>
        <w:rPr>
          <w:rFonts w:hint="eastAsia" w:ascii="宋体" w:hAnsi="宋体"/>
          <w:b/>
          <w:sz w:val="21"/>
          <w:szCs w:val="21"/>
        </w:rPr>
        <w:t>定标</w:t>
      </w:r>
    </w:p>
    <w:p>
      <w:pPr>
        <w:pStyle w:val="55"/>
        <w:widowControl/>
        <w:numPr>
          <w:ilvl w:val="1"/>
          <w:numId w:val="15"/>
        </w:numPr>
        <w:spacing w:line="360" w:lineRule="auto"/>
        <w:ind w:firstLineChars="0"/>
        <w:jc w:val="left"/>
        <w:rPr>
          <w:rFonts w:ascii="宋体" w:hAnsi="宋体"/>
          <w:sz w:val="21"/>
          <w:szCs w:val="21"/>
        </w:rPr>
      </w:pPr>
      <w:r>
        <w:rPr>
          <w:rFonts w:hint="eastAsia" w:ascii="宋体" w:hAnsi="宋体"/>
          <w:sz w:val="21"/>
          <w:szCs w:val="21"/>
        </w:rPr>
        <w:t>采购代理机构</w:t>
      </w:r>
      <w:r>
        <w:rPr>
          <w:rFonts w:ascii="宋体" w:hAnsi="宋体"/>
          <w:sz w:val="21"/>
          <w:szCs w:val="21"/>
        </w:rPr>
        <w:t>提</w:t>
      </w:r>
      <w:r>
        <w:rPr>
          <w:rFonts w:hint="eastAsia" w:ascii="宋体" w:hAnsi="宋体"/>
          <w:sz w:val="21"/>
          <w:szCs w:val="21"/>
        </w:rPr>
        <w:t>交</w:t>
      </w:r>
      <w:r>
        <w:rPr>
          <w:rFonts w:ascii="宋体" w:hAnsi="宋体"/>
          <w:sz w:val="21"/>
          <w:szCs w:val="21"/>
        </w:rPr>
        <w:t>评</w:t>
      </w:r>
      <w:r>
        <w:rPr>
          <w:rFonts w:hint="eastAsia" w:ascii="宋体" w:hAnsi="宋体"/>
          <w:sz w:val="21"/>
          <w:szCs w:val="21"/>
        </w:rPr>
        <w:t>标</w:t>
      </w:r>
      <w:r>
        <w:rPr>
          <w:rFonts w:ascii="宋体" w:hAnsi="宋体"/>
          <w:sz w:val="21"/>
          <w:szCs w:val="21"/>
        </w:rPr>
        <w:t>报告报</w:t>
      </w:r>
      <w:r>
        <w:rPr>
          <w:rFonts w:hint="eastAsia" w:ascii="宋体" w:hAnsi="宋体"/>
          <w:sz w:val="21"/>
          <w:szCs w:val="21"/>
        </w:rPr>
        <w:t>采购</w:t>
      </w:r>
      <w:r>
        <w:rPr>
          <w:rFonts w:ascii="宋体" w:hAnsi="宋体"/>
          <w:sz w:val="21"/>
          <w:szCs w:val="21"/>
        </w:rPr>
        <w:t>人</w:t>
      </w:r>
      <w:r>
        <w:rPr>
          <w:rFonts w:hint="eastAsia" w:ascii="宋体" w:hAnsi="宋体"/>
          <w:sz w:val="21"/>
          <w:szCs w:val="21"/>
        </w:rPr>
        <w:t>确认，采购人在收到评标报告5个工作日内确定中标人，按照评标报告中推荐的中标候选人顺序确定中标人，也可以事先授权评标委员会直接确定中标人。确认后采购代理机构将在刊登本项目招标公告的法定媒体上</w:t>
      </w:r>
      <w:r>
        <w:rPr>
          <w:rFonts w:ascii="宋体" w:hAnsi="宋体"/>
          <w:sz w:val="21"/>
          <w:szCs w:val="21"/>
        </w:rPr>
        <w:t>发</w:t>
      </w:r>
      <w:r>
        <w:rPr>
          <w:rFonts w:hint="eastAsia" w:ascii="宋体" w:hAnsi="宋体"/>
          <w:sz w:val="21"/>
          <w:szCs w:val="21"/>
        </w:rPr>
        <w:t>布中标公告。</w:t>
      </w:r>
    </w:p>
    <w:p>
      <w:pPr>
        <w:pStyle w:val="55"/>
        <w:widowControl/>
        <w:numPr>
          <w:ilvl w:val="1"/>
          <w:numId w:val="15"/>
        </w:numPr>
        <w:spacing w:line="360" w:lineRule="auto"/>
        <w:ind w:firstLineChars="0"/>
        <w:jc w:val="left"/>
        <w:rPr>
          <w:rFonts w:ascii="宋体" w:hAnsi="宋体"/>
          <w:sz w:val="21"/>
          <w:szCs w:val="21"/>
        </w:rPr>
      </w:pPr>
      <w:r>
        <w:rPr>
          <w:rFonts w:hint="eastAsia" w:ascii="宋体" w:hAnsi="宋体"/>
          <w:sz w:val="21"/>
          <w:szCs w:val="21"/>
        </w:rPr>
        <w:t>中标人拒绝与采购人签订合同的，采购人可以按照评审报告推荐的中标候选人名单排序，确定下一候选人为中标人，也可以重新开展政府采购活动。</w:t>
      </w:r>
    </w:p>
    <w:p>
      <w:pPr>
        <w:pStyle w:val="55"/>
        <w:widowControl/>
        <w:numPr>
          <w:ilvl w:val="1"/>
          <w:numId w:val="15"/>
        </w:numPr>
        <w:spacing w:line="360" w:lineRule="auto"/>
        <w:ind w:firstLineChars="0"/>
        <w:jc w:val="left"/>
        <w:rPr>
          <w:rFonts w:ascii="宋体" w:hAnsi="宋体"/>
          <w:sz w:val="21"/>
          <w:szCs w:val="21"/>
        </w:rPr>
      </w:pPr>
      <w:r>
        <w:rPr>
          <w:rFonts w:hint="eastAsia" w:ascii="宋体" w:hAnsi="宋体"/>
          <w:sz w:val="21"/>
          <w:szCs w:val="21"/>
        </w:rPr>
        <w:t>中标人放弃中标或者中标资格被依法确认无效的，采购人可以按照排序从其他中标候选人中确定中标人，没有其他中标候选人的，应当重新组织采购活动。</w:t>
      </w:r>
    </w:p>
    <w:p>
      <w:pPr>
        <w:pStyle w:val="55"/>
        <w:widowControl/>
        <w:numPr>
          <w:ilvl w:val="0"/>
          <w:numId w:val="15"/>
        </w:numPr>
        <w:spacing w:line="360" w:lineRule="auto"/>
        <w:ind w:firstLineChars="0"/>
        <w:jc w:val="left"/>
        <w:rPr>
          <w:rFonts w:ascii="宋体" w:hAnsi="宋体"/>
          <w:b/>
          <w:sz w:val="21"/>
          <w:szCs w:val="21"/>
        </w:rPr>
      </w:pPr>
      <w:r>
        <w:rPr>
          <w:rFonts w:ascii="宋体" w:hAnsi="宋体"/>
          <w:b/>
          <w:sz w:val="21"/>
          <w:szCs w:val="21"/>
        </w:rPr>
        <w:t>特别说明</w:t>
      </w:r>
    </w:p>
    <w:p>
      <w:pPr>
        <w:pStyle w:val="55"/>
        <w:widowControl/>
        <w:numPr>
          <w:ilvl w:val="1"/>
          <w:numId w:val="15"/>
        </w:numPr>
        <w:spacing w:line="360" w:lineRule="auto"/>
        <w:ind w:firstLineChars="0"/>
        <w:jc w:val="left"/>
        <w:rPr>
          <w:rFonts w:ascii="宋体" w:hAnsi="宋体"/>
          <w:sz w:val="21"/>
          <w:szCs w:val="21"/>
        </w:rPr>
      </w:pPr>
      <w:r>
        <w:rPr>
          <w:rFonts w:hint="eastAsia" w:ascii="宋体" w:hAnsi="宋体"/>
          <w:sz w:val="21"/>
          <w:szCs w:val="21"/>
        </w:rPr>
        <w:t>有下列情形之一的，视为投标人串通投标，其投标无效：</w:t>
      </w:r>
    </w:p>
    <w:p>
      <w:pPr>
        <w:pStyle w:val="55"/>
        <w:widowControl/>
        <w:numPr>
          <w:ilvl w:val="2"/>
          <w:numId w:val="15"/>
        </w:numPr>
        <w:spacing w:line="360" w:lineRule="auto"/>
        <w:ind w:firstLineChars="0"/>
        <w:jc w:val="left"/>
        <w:rPr>
          <w:rFonts w:ascii="宋体" w:hAnsi="宋体"/>
          <w:sz w:val="21"/>
          <w:szCs w:val="21"/>
        </w:rPr>
      </w:pPr>
      <w:r>
        <w:rPr>
          <w:rFonts w:hint="eastAsia" w:ascii="宋体" w:hAnsi="宋体"/>
          <w:sz w:val="21"/>
          <w:szCs w:val="21"/>
        </w:rPr>
        <w:t>不同投标人的投标文件由同一单位或者个人编制；</w:t>
      </w:r>
    </w:p>
    <w:p>
      <w:pPr>
        <w:pStyle w:val="55"/>
        <w:widowControl/>
        <w:numPr>
          <w:ilvl w:val="2"/>
          <w:numId w:val="15"/>
        </w:numPr>
        <w:spacing w:line="360" w:lineRule="auto"/>
        <w:ind w:firstLineChars="0"/>
        <w:jc w:val="left"/>
        <w:rPr>
          <w:rFonts w:ascii="宋体" w:hAnsi="宋体"/>
          <w:sz w:val="21"/>
          <w:szCs w:val="21"/>
        </w:rPr>
      </w:pPr>
      <w:r>
        <w:rPr>
          <w:rFonts w:hint="eastAsia" w:ascii="宋体" w:hAnsi="宋体"/>
          <w:sz w:val="21"/>
          <w:szCs w:val="21"/>
        </w:rPr>
        <w:t>不同投标人委托同一单位或者个人办理投标事宜；</w:t>
      </w:r>
    </w:p>
    <w:p>
      <w:pPr>
        <w:pStyle w:val="55"/>
        <w:widowControl/>
        <w:numPr>
          <w:ilvl w:val="2"/>
          <w:numId w:val="15"/>
        </w:numPr>
        <w:spacing w:line="360" w:lineRule="auto"/>
        <w:ind w:firstLineChars="0"/>
        <w:jc w:val="left"/>
        <w:rPr>
          <w:rFonts w:ascii="宋体" w:hAnsi="宋体"/>
          <w:sz w:val="21"/>
          <w:szCs w:val="21"/>
        </w:rPr>
      </w:pPr>
      <w:r>
        <w:rPr>
          <w:rFonts w:hint="eastAsia" w:ascii="宋体" w:hAnsi="宋体"/>
          <w:sz w:val="21"/>
          <w:szCs w:val="21"/>
        </w:rPr>
        <w:t>不同投标人的投标文件载明的项目管理成员或者联系人员为同一人；</w:t>
      </w:r>
    </w:p>
    <w:p>
      <w:pPr>
        <w:pStyle w:val="55"/>
        <w:widowControl/>
        <w:numPr>
          <w:ilvl w:val="2"/>
          <w:numId w:val="15"/>
        </w:numPr>
        <w:spacing w:line="360" w:lineRule="auto"/>
        <w:ind w:firstLineChars="0"/>
        <w:jc w:val="left"/>
        <w:rPr>
          <w:rFonts w:ascii="宋体" w:hAnsi="宋体"/>
          <w:sz w:val="21"/>
          <w:szCs w:val="21"/>
        </w:rPr>
      </w:pPr>
      <w:r>
        <w:rPr>
          <w:rFonts w:hint="eastAsia" w:ascii="宋体" w:hAnsi="宋体"/>
          <w:sz w:val="21"/>
          <w:szCs w:val="21"/>
        </w:rPr>
        <w:t>不同投标人的投标文件异常一致或者投标报价呈规律性差异；</w:t>
      </w:r>
    </w:p>
    <w:p>
      <w:pPr>
        <w:pStyle w:val="55"/>
        <w:widowControl/>
        <w:numPr>
          <w:ilvl w:val="2"/>
          <w:numId w:val="15"/>
        </w:numPr>
        <w:spacing w:line="360" w:lineRule="auto"/>
        <w:ind w:firstLineChars="0"/>
        <w:jc w:val="left"/>
        <w:rPr>
          <w:rFonts w:ascii="宋体" w:hAnsi="宋体"/>
          <w:sz w:val="21"/>
          <w:szCs w:val="21"/>
        </w:rPr>
      </w:pPr>
      <w:r>
        <w:rPr>
          <w:rFonts w:hint="eastAsia" w:ascii="宋体" w:hAnsi="宋体"/>
          <w:sz w:val="21"/>
          <w:szCs w:val="21"/>
        </w:rPr>
        <w:t>不同投标人的投标文件相互混装；</w:t>
      </w:r>
    </w:p>
    <w:p>
      <w:pPr>
        <w:pStyle w:val="55"/>
        <w:widowControl/>
        <w:numPr>
          <w:ilvl w:val="2"/>
          <w:numId w:val="15"/>
        </w:numPr>
        <w:spacing w:line="360" w:lineRule="auto"/>
        <w:ind w:firstLineChars="0"/>
        <w:jc w:val="left"/>
        <w:rPr>
          <w:rFonts w:ascii="宋体" w:hAnsi="宋体"/>
          <w:sz w:val="21"/>
          <w:szCs w:val="21"/>
        </w:rPr>
      </w:pPr>
      <w:r>
        <w:rPr>
          <w:rFonts w:hint="eastAsia" w:ascii="宋体" w:hAnsi="宋体"/>
          <w:sz w:val="21"/>
          <w:szCs w:val="21"/>
        </w:rPr>
        <w:t>不同投标人的投标保证金从同一单位或者个人的账户转出。</w:t>
      </w:r>
    </w:p>
    <w:p>
      <w:pPr>
        <w:pStyle w:val="55"/>
        <w:widowControl/>
        <w:numPr>
          <w:ilvl w:val="1"/>
          <w:numId w:val="15"/>
        </w:numPr>
        <w:spacing w:line="360" w:lineRule="auto"/>
        <w:ind w:firstLineChars="0"/>
        <w:jc w:val="left"/>
        <w:rPr>
          <w:rFonts w:ascii="宋体" w:hAnsi="宋体"/>
          <w:sz w:val="21"/>
          <w:szCs w:val="21"/>
        </w:rPr>
      </w:pPr>
      <w:r>
        <w:rPr>
          <w:rFonts w:hint="eastAsia" w:ascii="宋体" w:hAnsi="宋体"/>
          <w:sz w:val="21"/>
          <w:szCs w:val="21"/>
        </w:rPr>
        <w:t>投标人存在下列情况之一的，投标无效:</w:t>
      </w:r>
    </w:p>
    <w:p>
      <w:pPr>
        <w:pStyle w:val="55"/>
        <w:widowControl/>
        <w:numPr>
          <w:ilvl w:val="2"/>
          <w:numId w:val="15"/>
        </w:numPr>
        <w:spacing w:line="360" w:lineRule="auto"/>
        <w:ind w:firstLineChars="0"/>
        <w:jc w:val="left"/>
        <w:rPr>
          <w:rFonts w:ascii="宋体" w:hAnsi="宋体"/>
          <w:sz w:val="21"/>
          <w:szCs w:val="21"/>
        </w:rPr>
      </w:pPr>
      <w:r>
        <w:rPr>
          <w:rFonts w:hint="eastAsia" w:ascii="宋体" w:hAnsi="宋体"/>
          <w:sz w:val="21"/>
          <w:szCs w:val="21"/>
        </w:rPr>
        <w:t>未按照招标文件的规定提交投标保证金的；</w:t>
      </w:r>
    </w:p>
    <w:p>
      <w:pPr>
        <w:pStyle w:val="55"/>
        <w:widowControl/>
        <w:numPr>
          <w:ilvl w:val="2"/>
          <w:numId w:val="15"/>
        </w:numPr>
        <w:spacing w:line="360" w:lineRule="auto"/>
        <w:ind w:firstLineChars="0"/>
        <w:jc w:val="left"/>
        <w:rPr>
          <w:rFonts w:ascii="宋体" w:hAnsi="宋体"/>
          <w:sz w:val="21"/>
          <w:szCs w:val="21"/>
        </w:rPr>
      </w:pPr>
      <w:r>
        <w:rPr>
          <w:rFonts w:hint="eastAsia" w:ascii="宋体" w:hAnsi="宋体"/>
          <w:sz w:val="21"/>
          <w:szCs w:val="21"/>
        </w:rPr>
        <w:t>投标文件未按招标文件要求签署、盖章的；</w:t>
      </w:r>
    </w:p>
    <w:p>
      <w:pPr>
        <w:pStyle w:val="55"/>
        <w:widowControl/>
        <w:numPr>
          <w:ilvl w:val="2"/>
          <w:numId w:val="15"/>
        </w:numPr>
        <w:spacing w:line="360" w:lineRule="auto"/>
        <w:ind w:firstLineChars="0"/>
        <w:jc w:val="left"/>
        <w:rPr>
          <w:rFonts w:ascii="宋体" w:hAnsi="宋体"/>
          <w:sz w:val="21"/>
          <w:szCs w:val="21"/>
        </w:rPr>
      </w:pPr>
      <w:r>
        <w:rPr>
          <w:rFonts w:hint="eastAsia" w:ascii="宋体" w:hAnsi="宋体"/>
          <w:sz w:val="21"/>
          <w:szCs w:val="21"/>
        </w:rPr>
        <w:t>不具备招标文件中规定的资格要求的；</w:t>
      </w:r>
    </w:p>
    <w:p>
      <w:pPr>
        <w:pStyle w:val="55"/>
        <w:widowControl/>
        <w:numPr>
          <w:ilvl w:val="2"/>
          <w:numId w:val="15"/>
        </w:numPr>
        <w:spacing w:line="360" w:lineRule="auto"/>
        <w:ind w:firstLineChars="0"/>
        <w:jc w:val="left"/>
        <w:rPr>
          <w:rFonts w:ascii="宋体" w:hAnsi="宋体"/>
          <w:sz w:val="21"/>
          <w:szCs w:val="21"/>
        </w:rPr>
      </w:pPr>
      <w:r>
        <w:rPr>
          <w:rFonts w:hint="eastAsia" w:ascii="宋体" w:hAnsi="宋体"/>
          <w:sz w:val="21"/>
          <w:szCs w:val="21"/>
        </w:rPr>
        <w:t>报价超过招标文件中规定的预算金额或者最高限价的；</w:t>
      </w:r>
    </w:p>
    <w:p>
      <w:pPr>
        <w:pStyle w:val="55"/>
        <w:widowControl/>
        <w:numPr>
          <w:ilvl w:val="2"/>
          <w:numId w:val="15"/>
        </w:numPr>
        <w:spacing w:line="360" w:lineRule="auto"/>
        <w:ind w:firstLineChars="0"/>
        <w:jc w:val="left"/>
        <w:rPr>
          <w:rFonts w:ascii="宋体" w:hAnsi="宋体"/>
          <w:sz w:val="21"/>
          <w:szCs w:val="21"/>
        </w:rPr>
      </w:pPr>
      <w:r>
        <w:rPr>
          <w:rFonts w:hint="eastAsia" w:ascii="宋体" w:hAnsi="宋体"/>
          <w:sz w:val="21"/>
          <w:szCs w:val="21"/>
        </w:rPr>
        <w:t>投标文件含有采购人不能接受的附加条件的;</w:t>
      </w:r>
    </w:p>
    <w:p>
      <w:pPr>
        <w:pStyle w:val="55"/>
        <w:widowControl/>
        <w:numPr>
          <w:ilvl w:val="2"/>
          <w:numId w:val="15"/>
        </w:numPr>
        <w:spacing w:line="360" w:lineRule="auto"/>
        <w:ind w:firstLineChars="0"/>
        <w:jc w:val="left"/>
        <w:rPr>
          <w:rFonts w:ascii="宋体" w:hAnsi="宋体"/>
          <w:sz w:val="21"/>
          <w:szCs w:val="21"/>
        </w:rPr>
      </w:pPr>
      <w:r>
        <w:rPr>
          <w:rFonts w:hint="eastAsia" w:ascii="宋体" w:hAnsi="宋体"/>
          <w:sz w:val="21"/>
          <w:szCs w:val="21"/>
        </w:rPr>
        <w:t>法律、法规和招标文件规定的其他无效情形。</w:t>
      </w:r>
    </w:p>
    <w:p>
      <w:pPr>
        <w:pStyle w:val="55"/>
        <w:widowControl/>
        <w:numPr>
          <w:ilvl w:val="1"/>
          <w:numId w:val="15"/>
        </w:numPr>
        <w:spacing w:line="360" w:lineRule="auto"/>
        <w:ind w:firstLineChars="0"/>
        <w:jc w:val="left"/>
        <w:rPr>
          <w:rFonts w:ascii="宋体" w:hAnsi="宋体"/>
          <w:b/>
          <w:sz w:val="21"/>
          <w:szCs w:val="21"/>
        </w:rPr>
      </w:pPr>
      <w:r>
        <w:rPr>
          <w:rFonts w:ascii="宋体" w:hAnsi="宋体"/>
          <w:b/>
          <w:sz w:val="21"/>
          <w:szCs w:val="21"/>
        </w:rPr>
        <w:t>废标</w:t>
      </w:r>
    </w:p>
    <w:p>
      <w:pPr>
        <w:pStyle w:val="55"/>
        <w:widowControl/>
        <w:numPr>
          <w:ilvl w:val="2"/>
          <w:numId w:val="15"/>
        </w:numPr>
        <w:spacing w:line="360" w:lineRule="auto"/>
        <w:ind w:firstLineChars="0"/>
        <w:jc w:val="left"/>
        <w:rPr>
          <w:rFonts w:ascii="宋体" w:hAnsi="宋体"/>
          <w:sz w:val="21"/>
          <w:szCs w:val="21"/>
        </w:rPr>
      </w:pPr>
      <w:r>
        <w:rPr>
          <w:rFonts w:ascii="宋体" w:hAnsi="宋体"/>
          <w:sz w:val="21"/>
          <w:szCs w:val="21"/>
        </w:rPr>
        <w:t>在招标采购中，出现下列情形之一的，应予废标</w:t>
      </w:r>
      <w:r>
        <w:rPr>
          <w:rFonts w:hint="eastAsia" w:ascii="宋体" w:hAnsi="宋体"/>
          <w:sz w:val="21"/>
          <w:szCs w:val="21"/>
        </w:rPr>
        <w:t>。</w:t>
      </w:r>
    </w:p>
    <w:p>
      <w:pPr>
        <w:pStyle w:val="55"/>
        <w:widowControl/>
        <w:numPr>
          <w:ilvl w:val="2"/>
          <w:numId w:val="15"/>
        </w:numPr>
        <w:spacing w:line="360" w:lineRule="auto"/>
        <w:ind w:firstLineChars="0"/>
        <w:jc w:val="left"/>
        <w:rPr>
          <w:rFonts w:ascii="宋体" w:hAnsi="宋体"/>
          <w:sz w:val="21"/>
          <w:szCs w:val="21"/>
        </w:rPr>
      </w:pPr>
      <w:r>
        <w:rPr>
          <w:rFonts w:ascii="宋体" w:hAnsi="宋体"/>
          <w:sz w:val="21"/>
          <w:szCs w:val="21"/>
        </w:rPr>
        <w:t>符合专业条件的供应商或者对</w:t>
      </w:r>
      <w:r>
        <w:rPr>
          <w:rFonts w:hint="eastAsia" w:ascii="宋体" w:hAnsi="宋体"/>
          <w:sz w:val="21"/>
          <w:szCs w:val="21"/>
        </w:rPr>
        <w:t>招标</w:t>
      </w:r>
      <w:r>
        <w:rPr>
          <w:rFonts w:ascii="宋体" w:hAnsi="宋体"/>
          <w:sz w:val="21"/>
          <w:szCs w:val="21"/>
        </w:rPr>
        <w:t>文件作实质响应的供应商不足三家的；</w:t>
      </w:r>
    </w:p>
    <w:p>
      <w:pPr>
        <w:pStyle w:val="55"/>
        <w:widowControl/>
        <w:numPr>
          <w:ilvl w:val="2"/>
          <w:numId w:val="15"/>
        </w:numPr>
        <w:spacing w:line="360" w:lineRule="auto"/>
        <w:ind w:firstLineChars="0"/>
        <w:jc w:val="left"/>
        <w:rPr>
          <w:rFonts w:ascii="宋体" w:hAnsi="宋体"/>
          <w:sz w:val="21"/>
          <w:szCs w:val="21"/>
        </w:rPr>
      </w:pPr>
      <w:r>
        <w:rPr>
          <w:rFonts w:ascii="宋体" w:hAnsi="宋体"/>
          <w:sz w:val="21"/>
          <w:szCs w:val="21"/>
        </w:rPr>
        <w:t>出现影响采购公正的违法、违规行为的；</w:t>
      </w:r>
    </w:p>
    <w:p>
      <w:pPr>
        <w:pStyle w:val="55"/>
        <w:widowControl/>
        <w:numPr>
          <w:ilvl w:val="2"/>
          <w:numId w:val="15"/>
        </w:numPr>
        <w:spacing w:line="360" w:lineRule="auto"/>
        <w:ind w:firstLineChars="0"/>
        <w:jc w:val="left"/>
        <w:rPr>
          <w:rFonts w:ascii="宋体" w:hAnsi="宋体"/>
          <w:sz w:val="21"/>
          <w:szCs w:val="21"/>
        </w:rPr>
      </w:pPr>
      <w:r>
        <w:rPr>
          <w:rFonts w:ascii="宋体" w:hAnsi="宋体"/>
          <w:sz w:val="21"/>
          <w:szCs w:val="21"/>
        </w:rPr>
        <w:t>投标人的报价均超过了采购预算，采购人不能支付的；</w:t>
      </w:r>
    </w:p>
    <w:p>
      <w:pPr>
        <w:pStyle w:val="55"/>
        <w:widowControl/>
        <w:numPr>
          <w:ilvl w:val="2"/>
          <w:numId w:val="15"/>
        </w:numPr>
        <w:spacing w:line="360" w:lineRule="auto"/>
        <w:ind w:firstLineChars="0"/>
        <w:jc w:val="left"/>
        <w:rPr>
          <w:rFonts w:ascii="宋体" w:hAnsi="宋体"/>
          <w:sz w:val="21"/>
          <w:szCs w:val="21"/>
        </w:rPr>
      </w:pPr>
      <w:r>
        <w:rPr>
          <w:rFonts w:ascii="宋体" w:hAnsi="宋体"/>
          <w:sz w:val="21"/>
          <w:szCs w:val="21"/>
        </w:rPr>
        <w:t>因重大变故，采购任务取消的</w:t>
      </w:r>
      <w:r>
        <w:rPr>
          <w:rFonts w:hint="eastAsia" w:ascii="宋体" w:hAnsi="宋体"/>
          <w:sz w:val="21"/>
          <w:szCs w:val="21"/>
        </w:rPr>
        <w:t>。</w:t>
      </w:r>
    </w:p>
    <w:p>
      <w:pPr>
        <w:widowControl/>
        <w:jc w:val="center"/>
        <w:rPr>
          <w:rFonts w:ascii="黑体" w:hAnsi="宋体" w:eastAsia="黑体" w:cs="宋体"/>
          <w:sz w:val="28"/>
          <w:szCs w:val="28"/>
        </w:rPr>
      </w:pPr>
      <w:bookmarkStart w:id="32" w:name="_Toc435514846"/>
      <w:r>
        <w:rPr>
          <w:rFonts w:ascii="宋体" w:hAnsi="宋体" w:cs="宋体"/>
          <w:szCs w:val="21"/>
        </w:rPr>
        <w:br w:type="page"/>
      </w:r>
      <w:r>
        <w:rPr>
          <w:rFonts w:hint="eastAsia" w:ascii="黑体" w:hAnsi="宋体" w:eastAsia="黑体" w:cs="宋体"/>
          <w:sz w:val="28"/>
          <w:szCs w:val="28"/>
        </w:rPr>
        <w:t>资格性审查表</w:t>
      </w:r>
    </w:p>
    <w:tbl>
      <w:tblPr>
        <w:tblStyle w:val="36"/>
        <w:tblW w:w="87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91" w:type="dxa"/>
            <w:vAlign w:val="center"/>
          </w:tcPr>
          <w:p>
            <w:pPr>
              <w:jc w:val="center"/>
              <w:rPr>
                <w:rFonts w:ascii="宋体" w:cs="宋体"/>
                <w:b/>
              </w:rPr>
            </w:pPr>
            <w:r>
              <w:rPr>
                <w:rFonts w:hint="eastAsia" w:ascii="宋体" w:cs="宋体"/>
                <w:b/>
              </w:rPr>
              <w:t>序号</w:t>
            </w:r>
          </w:p>
        </w:tc>
        <w:tc>
          <w:tcPr>
            <w:tcW w:w="7875" w:type="dxa"/>
            <w:vAlign w:val="center"/>
          </w:tcPr>
          <w:p>
            <w:pPr>
              <w:jc w:val="center"/>
              <w:rPr>
                <w:rFonts w:ascii="宋体" w:cs="宋体"/>
                <w:b/>
              </w:rPr>
            </w:pPr>
            <w:r>
              <w:rPr>
                <w:rFonts w:hint="eastAsia" w:ascii="宋体" w:hAnsi="宋体" w:cs="宋体"/>
                <w:b/>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891" w:type="dxa"/>
            <w:vAlign w:val="center"/>
          </w:tcPr>
          <w:p>
            <w:pPr>
              <w:numPr>
                <w:ilvl w:val="0"/>
                <w:numId w:val="16"/>
              </w:numPr>
              <w:tabs>
                <w:tab w:val="left" w:pos="176"/>
                <w:tab w:val="left" w:pos="612"/>
              </w:tabs>
              <w:jc w:val="center"/>
              <w:rPr>
                <w:rFonts w:ascii="宋体" w:hAnsi="宋体" w:cs="宋体"/>
              </w:rPr>
            </w:pPr>
          </w:p>
        </w:tc>
        <w:tc>
          <w:tcPr>
            <w:tcW w:w="7875" w:type="dxa"/>
            <w:vAlign w:val="center"/>
          </w:tcPr>
          <w:p>
            <w:pPr>
              <w:tabs>
                <w:tab w:val="left" w:pos="612"/>
              </w:tabs>
              <w:rPr>
                <w:rFonts w:ascii="宋体" w:hAnsi="宋体" w:cs="宋体"/>
              </w:rPr>
            </w:pPr>
            <w:r>
              <w:rPr>
                <w:rFonts w:hint="eastAsia" w:ascii="宋体" w:hAnsi="宋体" w:cs="宋体"/>
              </w:rPr>
              <w:t>符合招标文件中规定资格要求的及资格证明文件齐全；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891" w:type="dxa"/>
            <w:vAlign w:val="center"/>
          </w:tcPr>
          <w:p>
            <w:pPr>
              <w:numPr>
                <w:ilvl w:val="0"/>
                <w:numId w:val="16"/>
              </w:numPr>
              <w:tabs>
                <w:tab w:val="left" w:pos="176"/>
                <w:tab w:val="left" w:pos="612"/>
              </w:tabs>
              <w:jc w:val="center"/>
              <w:rPr>
                <w:rFonts w:ascii="宋体" w:hAnsi="宋体" w:cs="宋体"/>
              </w:rPr>
            </w:pPr>
          </w:p>
        </w:tc>
        <w:tc>
          <w:tcPr>
            <w:tcW w:w="7875" w:type="dxa"/>
            <w:vAlign w:val="center"/>
          </w:tcPr>
          <w:p>
            <w:pPr>
              <w:tabs>
                <w:tab w:val="left" w:pos="612"/>
              </w:tabs>
              <w:rPr>
                <w:rFonts w:ascii="宋体" w:hAnsi="宋体" w:cs="宋体"/>
              </w:rPr>
            </w:pPr>
            <w:r>
              <w:rPr>
                <w:rFonts w:hint="eastAsia" w:ascii="宋体" w:hAnsi="宋体" w:cs="宋体"/>
              </w:rPr>
              <w:t>投标人资格声明函已提交并符合招标文件要求的；</w:t>
            </w:r>
          </w:p>
        </w:tc>
      </w:tr>
    </w:tbl>
    <w:p>
      <w:pPr>
        <w:adjustRightInd w:val="0"/>
        <w:snapToGrid w:val="0"/>
        <w:spacing w:line="360" w:lineRule="auto"/>
        <w:jc w:val="left"/>
        <w:outlineLvl w:val="2"/>
        <w:rPr>
          <w:rFonts w:ascii="宋体" w:cs="宋体"/>
          <w:szCs w:val="21"/>
        </w:rPr>
      </w:pPr>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pPr>
        <w:adjustRightInd w:val="0"/>
        <w:snapToGrid w:val="0"/>
        <w:spacing w:line="360" w:lineRule="auto"/>
        <w:jc w:val="left"/>
        <w:outlineLvl w:val="2"/>
        <w:rPr>
          <w:rFonts w:ascii="宋体" w:cs="宋体"/>
          <w:szCs w:val="21"/>
        </w:rPr>
      </w:pPr>
    </w:p>
    <w:p>
      <w:pPr>
        <w:adjustRightInd w:val="0"/>
        <w:snapToGrid w:val="0"/>
        <w:spacing w:line="360" w:lineRule="auto"/>
        <w:jc w:val="left"/>
        <w:outlineLvl w:val="2"/>
        <w:rPr>
          <w:rFonts w:ascii="宋体" w:cs="宋体"/>
          <w:szCs w:val="21"/>
        </w:rPr>
      </w:pPr>
    </w:p>
    <w:p>
      <w:pPr>
        <w:adjustRightInd w:val="0"/>
        <w:snapToGrid w:val="0"/>
        <w:spacing w:beforeLines="50" w:afterLines="50" w:line="360" w:lineRule="auto"/>
        <w:jc w:val="center"/>
        <w:outlineLvl w:val="2"/>
        <w:rPr>
          <w:rFonts w:ascii="黑体" w:hAnsi="宋体" w:eastAsia="黑体" w:cs="宋体"/>
          <w:sz w:val="28"/>
          <w:szCs w:val="28"/>
        </w:rPr>
      </w:pPr>
      <w:r>
        <w:rPr>
          <w:rFonts w:hint="eastAsia" w:ascii="黑体" w:hAnsi="宋体" w:eastAsia="黑体" w:cs="宋体"/>
          <w:sz w:val="28"/>
          <w:szCs w:val="28"/>
        </w:rPr>
        <w:t>符合性审查表</w:t>
      </w:r>
    </w:p>
    <w:tbl>
      <w:tblPr>
        <w:tblStyle w:val="36"/>
        <w:tblW w:w="87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891" w:type="dxa"/>
            <w:vAlign w:val="center"/>
          </w:tcPr>
          <w:p>
            <w:pPr>
              <w:jc w:val="center"/>
              <w:rPr>
                <w:rFonts w:ascii="宋体" w:cs="宋体"/>
                <w:b/>
              </w:rPr>
            </w:pPr>
            <w:r>
              <w:rPr>
                <w:rFonts w:hint="eastAsia" w:ascii="宋体" w:cs="宋体"/>
                <w:b/>
              </w:rPr>
              <w:t>序号</w:t>
            </w:r>
          </w:p>
        </w:tc>
        <w:tc>
          <w:tcPr>
            <w:tcW w:w="7875" w:type="dxa"/>
            <w:vAlign w:val="center"/>
          </w:tcPr>
          <w:p>
            <w:pPr>
              <w:jc w:val="center"/>
              <w:rPr>
                <w:rFonts w:ascii="宋体" w:cs="宋体"/>
                <w:b/>
              </w:rPr>
            </w:pPr>
            <w:r>
              <w:rPr>
                <w:rFonts w:hint="eastAsia" w:ascii="宋体" w:hAnsi="宋体" w:cs="宋体"/>
                <w:b/>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891" w:type="dxa"/>
            <w:vAlign w:val="center"/>
          </w:tcPr>
          <w:p>
            <w:pPr>
              <w:numPr>
                <w:ilvl w:val="0"/>
                <w:numId w:val="17"/>
              </w:numPr>
              <w:tabs>
                <w:tab w:val="left" w:pos="176"/>
                <w:tab w:val="left" w:pos="612"/>
              </w:tabs>
              <w:jc w:val="center"/>
              <w:rPr>
                <w:rFonts w:ascii="宋体" w:hAnsi="宋体" w:cs="宋体"/>
              </w:rPr>
            </w:pPr>
          </w:p>
        </w:tc>
        <w:tc>
          <w:tcPr>
            <w:tcW w:w="7875" w:type="dxa"/>
            <w:vAlign w:val="center"/>
          </w:tcPr>
          <w:p>
            <w:pPr>
              <w:tabs>
                <w:tab w:val="left" w:pos="612"/>
              </w:tabs>
              <w:rPr>
                <w:rFonts w:ascii="宋体" w:hAnsi="宋体" w:cs="宋体"/>
              </w:rPr>
            </w:pPr>
            <w:r>
              <w:rPr>
                <w:rFonts w:hint="eastAsia" w:ascii="宋体" w:hAnsi="宋体" w:cs="宋体"/>
              </w:rPr>
              <w:t>按照招标文件规定要求签署、盖章且投标文件有法定代表人签字或盖章（或签字人有法定代表人有效授权书）的；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891" w:type="dxa"/>
            <w:vAlign w:val="center"/>
          </w:tcPr>
          <w:p>
            <w:pPr>
              <w:numPr>
                <w:ilvl w:val="0"/>
                <w:numId w:val="17"/>
              </w:numPr>
              <w:tabs>
                <w:tab w:val="left" w:pos="176"/>
                <w:tab w:val="left" w:pos="612"/>
              </w:tabs>
              <w:jc w:val="center"/>
              <w:rPr>
                <w:rFonts w:ascii="宋体" w:hAnsi="宋体" w:cs="宋体"/>
              </w:rPr>
            </w:pPr>
          </w:p>
        </w:tc>
        <w:tc>
          <w:tcPr>
            <w:tcW w:w="7875" w:type="dxa"/>
            <w:vAlign w:val="center"/>
          </w:tcPr>
          <w:p>
            <w:pPr>
              <w:tabs>
                <w:tab w:val="left" w:pos="612"/>
              </w:tabs>
              <w:rPr>
                <w:rFonts w:ascii="宋体" w:hAnsi="宋体" w:cs="宋体"/>
              </w:rPr>
            </w:pPr>
            <w:r>
              <w:rPr>
                <w:rFonts w:hint="eastAsia" w:ascii="宋体" w:hAnsi="宋体" w:cs="宋体"/>
              </w:rPr>
              <w:t>投标函已提交并符合招标文件要求的；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891" w:type="dxa"/>
            <w:vAlign w:val="center"/>
          </w:tcPr>
          <w:p>
            <w:pPr>
              <w:numPr>
                <w:ilvl w:val="0"/>
                <w:numId w:val="17"/>
              </w:numPr>
              <w:tabs>
                <w:tab w:val="left" w:pos="176"/>
                <w:tab w:val="left" w:pos="612"/>
              </w:tabs>
              <w:jc w:val="center"/>
              <w:rPr>
                <w:rFonts w:ascii="宋体" w:hAnsi="宋体" w:cs="宋体"/>
              </w:rPr>
            </w:pPr>
          </w:p>
        </w:tc>
        <w:tc>
          <w:tcPr>
            <w:tcW w:w="7875" w:type="dxa"/>
            <w:vAlign w:val="center"/>
          </w:tcPr>
          <w:p>
            <w:pPr>
              <w:tabs>
                <w:tab w:val="left" w:pos="612"/>
              </w:tabs>
              <w:rPr>
                <w:rFonts w:ascii="宋体" w:hAnsi="宋体" w:cs="宋体"/>
              </w:rPr>
            </w:pPr>
            <w:r>
              <w:rPr>
                <w:rFonts w:hint="eastAsia" w:ascii="宋体" w:hAnsi="宋体" w:cs="宋体"/>
              </w:rPr>
              <w:t>投标人按招标文件要求缴纳投标保证金的；</w:t>
            </w:r>
            <w:r>
              <w:rPr>
                <w:rFonts w:hint="eastAsia" w:ascii="宋体" w:hAnsi="宋体" w:cs="宋体"/>
                <w:szCs w:val="21"/>
              </w:rPr>
              <w:t>（提供</w:t>
            </w:r>
            <w:r>
              <w:rPr>
                <w:rFonts w:hint="eastAsia" w:ascii="宋体" w:hAnsi="宋体"/>
                <w:szCs w:val="21"/>
              </w:rPr>
              <w:t>投标保证金递交证明文件</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891" w:type="dxa"/>
            <w:vAlign w:val="center"/>
          </w:tcPr>
          <w:p>
            <w:pPr>
              <w:numPr>
                <w:ilvl w:val="0"/>
                <w:numId w:val="17"/>
              </w:numPr>
              <w:tabs>
                <w:tab w:val="left" w:pos="176"/>
                <w:tab w:val="left" w:pos="612"/>
              </w:tabs>
              <w:jc w:val="center"/>
              <w:rPr>
                <w:rFonts w:ascii="宋体" w:hAnsi="宋体" w:cs="宋体"/>
              </w:rPr>
            </w:pPr>
          </w:p>
        </w:tc>
        <w:tc>
          <w:tcPr>
            <w:tcW w:w="7875" w:type="dxa"/>
            <w:vAlign w:val="center"/>
          </w:tcPr>
          <w:p>
            <w:pPr>
              <w:ind w:left="315" w:hanging="315" w:hangingChars="150"/>
              <w:rPr>
                <w:rFonts w:hint="eastAsia" w:ascii="宋体" w:hAnsi="宋体" w:eastAsia="宋体" w:cs="宋体"/>
                <w:lang w:eastAsia="zh-CN"/>
              </w:rPr>
            </w:pPr>
            <w:r>
              <w:rPr>
                <w:rFonts w:hint="eastAsia" w:ascii="宋体" w:hAnsi="宋体" w:cs="宋体"/>
                <w:lang w:eastAsia="zh-CN"/>
              </w:rPr>
              <w:t>投标报价未超过本项目相应采购内容的最高单价限价的；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891" w:type="dxa"/>
            <w:vAlign w:val="center"/>
          </w:tcPr>
          <w:p>
            <w:pPr>
              <w:numPr>
                <w:ilvl w:val="0"/>
                <w:numId w:val="17"/>
              </w:numPr>
              <w:tabs>
                <w:tab w:val="left" w:pos="176"/>
                <w:tab w:val="left" w:pos="612"/>
              </w:tabs>
              <w:jc w:val="center"/>
              <w:rPr>
                <w:rFonts w:ascii="宋体" w:hAnsi="宋体" w:cs="宋体"/>
              </w:rPr>
            </w:pPr>
          </w:p>
        </w:tc>
        <w:tc>
          <w:tcPr>
            <w:tcW w:w="7875" w:type="dxa"/>
            <w:vAlign w:val="center"/>
          </w:tcPr>
          <w:p>
            <w:pPr>
              <w:rPr>
                <w:rFonts w:ascii="宋体" w:hAnsi="宋体" w:cs="宋体"/>
              </w:rPr>
            </w:pPr>
            <w:r>
              <w:rPr>
                <w:rFonts w:hint="eastAsia" w:ascii="宋体" w:hAnsi="宋体" w:cs="宋体"/>
                <w:lang w:eastAsia="zh-CN"/>
              </w:rPr>
              <w:t>投标文件满足公开招标文件中标注★号条款的</w:t>
            </w:r>
            <w:r>
              <w:rPr>
                <w:rFonts w:hint="eastAsia" w:asci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891" w:type="dxa"/>
            <w:vAlign w:val="center"/>
          </w:tcPr>
          <w:p>
            <w:pPr>
              <w:numPr>
                <w:ilvl w:val="0"/>
                <w:numId w:val="17"/>
              </w:numPr>
              <w:tabs>
                <w:tab w:val="left" w:pos="176"/>
                <w:tab w:val="left" w:pos="612"/>
              </w:tabs>
              <w:jc w:val="center"/>
              <w:rPr>
                <w:rFonts w:ascii="宋体" w:hAnsi="宋体" w:cs="宋体"/>
              </w:rPr>
            </w:pPr>
          </w:p>
        </w:tc>
        <w:tc>
          <w:tcPr>
            <w:tcW w:w="7875" w:type="dxa"/>
            <w:vAlign w:val="center"/>
          </w:tcPr>
          <w:p>
            <w:pPr>
              <w:rPr>
                <w:rFonts w:ascii="宋体" w:hAnsi="宋体" w:cs="宋体"/>
              </w:rPr>
            </w:pPr>
            <w:r>
              <w:rPr>
                <w:rFonts w:hint="eastAsia" w:ascii="宋体" w:hAnsi="宋体" w:cs="宋体"/>
              </w:rPr>
              <w:t>投标文件没有招标文件中规定的其它无效投标条款的；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891" w:type="dxa"/>
            <w:vAlign w:val="center"/>
          </w:tcPr>
          <w:p>
            <w:pPr>
              <w:numPr>
                <w:ilvl w:val="0"/>
                <w:numId w:val="17"/>
              </w:numPr>
              <w:tabs>
                <w:tab w:val="left" w:pos="176"/>
                <w:tab w:val="left" w:pos="612"/>
              </w:tabs>
              <w:jc w:val="center"/>
              <w:rPr>
                <w:rFonts w:ascii="宋体" w:hAnsi="宋体" w:cs="宋体"/>
              </w:rPr>
            </w:pPr>
          </w:p>
        </w:tc>
        <w:tc>
          <w:tcPr>
            <w:tcW w:w="7875" w:type="dxa"/>
            <w:vAlign w:val="center"/>
          </w:tcPr>
          <w:p>
            <w:pPr>
              <w:rPr>
                <w:rFonts w:ascii="宋体" w:hAnsi="宋体" w:cs="宋体"/>
              </w:rPr>
            </w:pPr>
            <w:r>
              <w:rPr>
                <w:rFonts w:hint="eastAsia" w:ascii="宋体" w:hAnsi="宋体" w:cs="宋体"/>
              </w:rPr>
              <w:t>按有关法律、法规、规章不属于投标无效的。</w:t>
            </w:r>
          </w:p>
        </w:tc>
      </w:tr>
    </w:tbl>
    <w:p>
      <w:pPr>
        <w:tabs>
          <w:tab w:val="left" w:pos="420"/>
          <w:tab w:val="left" w:pos="630"/>
        </w:tabs>
        <w:autoSpaceDE w:val="0"/>
        <w:autoSpaceDN w:val="0"/>
        <w:adjustRightInd w:val="0"/>
        <w:spacing w:line="360" w:lineRule="auto"/>
        <w:rPr>
          <w:b/>
          <w:bCs/>
          <w:sz w:val="28"/>
          <w:szCs w:val="28"/>
        </w:rPr>
      </w:pPr>
      <w:r>
        <w:rPr>
          <w:rFonts w:hint="eastAsia" w:ascii="宋体" w:hAnsi="宋体"/>
          <w:szCs w:val="21"/>
        </w:rPr>
        <w:t>说明：</w:t>
      </w:r>
      <w:r>
        <w:rPr>
          <w:rFonts w:hint="eastAsia" w:ascii="宋体" w:hAnsi="宋体"/>
        </w:rPr>
        <w:t>投标人必须严格按照《符合性审查表》的评审内容的要求如实提供证明材料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pPr>
        <w:widowControl/>
        <w:jc w:val="center"/>
        <w:rPr>
          <w:rFonts w:ascii="黑体" w:hAnsi="宋体" w:eastAsia="黑体" w:cs="宋体"/>
          <w:b/>
          <w:bCs/>
          <w:sz w:val="28"/>
          <w:szCs w:val="28"/>
        </w:rPr>
      </w:pPr>
      <w:r>
        <w:rPr>
          <w:rFonts w:ascii="黑体" w:hAnsi="宋体" w:eastAsia="黑体" w:cs="宋体"/>
          <w:sz w:val="28"/>
          <w:szCs w:val="28"/>
        </w:rPr>
        <w:br w:type="page"/>
      </w:r>
      <w:r>
        <w:rPr>
          <w:rFonts w:hint="eastAsia" w:ascii="宋体" w:hAnsi="宋体" w:cs="宋体"/>
          <w:b/>
          <w:bCs/>
          <w:sz w:val="28"/>
          <w:szCs w:val="28"/>
        </w:rPr>
        <w:t>综合评分表（100分）</w:t>
      </w:r>
    </w:p>
    <w:tbl>
      <w:tblPr>
        <w:tblStyle w:val="36"/>
        <w:tblW w:w="9539"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178"/>
        <w:gridCol w:w="6237"/>
        <w:gridCol w:w="709"/>
        <w:gridCol w:w="7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680" w:type="dxa"/>
            <w:vAlign w:val="center"/>
          </w:tcPr>
          <w:p>
            <w:pPr>
              <w:spacing w:line="276" w:lineRule="auto"/>
              <w:ind w:left="-78" w:leftChars="-37" w:right="-73" w:rightChars="-35"/>
              <w:jc w:val="center"/>
              <w:rPr>
                <w:rFonts w:ascii="宋体" w:hAnsi="宋体" w:cs="宋体"/>
                <w:b/>
                <w:szCs w:val="21"/>
              </w:rPr>
            </w:pPr>
            <w:r>
              <w:rPr>
                <w:rFonts w:hint="eastAsia" w:ascii="宋体" w:hAnsi="宋体" w:cs="宋体"/>
                <w:b/>
                <w:szCs w:val="21"/>
              </w:rPr>
              <w:t>序号</w:t>
            </w:r>
          </w:p>
        </w:tc>
        <w:tc>
          <w:tcPr>
            <w:tcW w:w="1178" w:type="dxa"/>
            <w:vAlign w:val="center"/>
          </w:tcPr>
          <w:p>
            <w:pPr>
              <w:spacing w:line="276" w:lineRule="auto"/>
              <w:ind w:left="-78" w:leftChars="-37" w:right="-73" w:rightChars="-35"/>
              <w:jc w:val="center"/>
              <w:rPr>
                <w:rFonts w:ascii="宋体" w:hAnsi="宋体" w:cs="宋体"/>
                <w:b/>
                <w:szCs w:val="21"/>
              </w:rPr>
            </w:pPr>
            <w:r>
              <w:rPr>
                <w:rFonts w:hint="eastAsia" w:ascii="宋体" w:hAnsi="宋体" w:cs="宋体"/>
                <w:b/>
                <w:szCs w:val="21"/>
              </w:rPr>
              <w:t>评审因素</w:t>
            </w:r>
          </w:p>
        </w:tc>
        <w:tc>
          <w:tcPr>
            <w:tcW w:w="6237" w:type="dxa"/>
            <w:vAlign w:val="center"/>
          </w:tcPr>
          <w:p>
            <w:pPr>
              <w:spacing w:line="276" w:lineRule="auto"/>
              <w:ind w:left="-78" w:leftChars="-37" w:right="-73" w:rightChars="-35"/>
              <w:jc w:val="center"/>
              <w:rPr>
                <w:rFonts w:ascii="宋体" w:hAnsi="宋体" w:cs="宋体"/>
                <w:b/>
                <w:szCs w:val="21"/>
              </w:rPr>
            </w:pPr>
            <w:r>
              <w:rPr>
                <w:rFonts w:hint="eastAsia" w:ascii="宋体" w:hAnsi="宋体" w:cs="宋体"/>
                <w:b/>
                <w:szCs w:val="21"/>
              </w:rPr>
              <w:t>评分细则</w:t>
            </w:r>
          </w:p>
        </w:tc>
        <w:tc>
          <w:tcPr>
            <w:tcW w:w="709" w:type="dxa"/>
            <w:tcBorders>
              <w:right w:val="single" w:color="auto" w:sz="4" w:space="0"/>
            </w:tcBorders>
            <w:vAlign w:val="center"/>
          </w:tcPr>
          <w:p>
            <w:pPr>
              <w:spacing w:line="276" w:lineRule="auto"/>
              <w:ind w:left="-78" w:leftChars="-37" w:right="-73" w:rightChars="-35"/>
              <w:jc w:val="center"/>
              <w:rPr>
                <w:rFonts w:ascii="宋体" w:hAnsi="宋体" w:cs="宋体"/>
                <w:b/>
                <w:szCs w:val="21"/>
              </w:rPr>
            </w:pPr>
            <w:r>
              <w:rPr>
                <w:rFonts w:hint="eastAsia" w:ascii="宋体" w:hAnsi="宋体" w:cs="宋体"/>
                <w:b/>
                <w:szCs w:val="21"/>
              </w:rPr>
              <w:t>权重（%）</w:t>
            </w:r>
          </w:p>
        </w:tc>
        <w:tc>
          <w:tcPr>
            <w:tcW w:w="735" w:type="dxa"/>
            <w:tcBorders>
              <w:left w:val="single" w:color="auto" w:sz="4" w:space="0"/>
            </w:tcBorders>
            <w:vAlign w:val="center"/>
          </w:tcPr>
          <w:p>
            <w:pPr>
              <w:spacing w:line="276" w:lineRule="auto"/>
              <w:ind w:left="-78" w:leftChars="-37" w:right="-73" w:rightChars="-35"/>
              <w:jc w:val="center"/>
              <w:rPr>
                <w:rFonts w:ascii="宋体" w:hAnsi="宋体" w:cs="宋体"/>
                <w:b/>
                <w:szCs w:val="21"/>
              </w:rPr>
            </w:pPr>
            <w:r>
              <w:rPr>
                <w:rFonts w:hint="eastAsia" w:ascii="宋体" w:hAnsi="宋体" w:cs="宋体"/>
                <w:b/>
                <w:szCs w:val="21"/>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8" w:hRule="atLeast"/>
        </w:trPr>
        <w:tc>
          <w:tcPr>
            <w:tcW w:w="680" w:type="dxa"/>
            <w:vAlign w:val="center"/>
          </w:tcPr>
          <w:p>
            <w:pPr>
              <w:spacing w:line="276" w:lineRule="auto"/>
              <w:ind w:left="-78" w:leftChars="-37" w:right="-73" w:rightChars="-35"/>
              <w:jc w:val="center"/>
              <w:rPr>
                <w:rFonts w:ascii="宋体" w:hAnsi="宋体" w:cs="宋体"/>
                <w:szCs w:val="21"/>
              </w:rPr>
            </w:pPr>
            <w:r>
              <w:rPr>
                <w:rFonts w:hint="eastAsia" w:ascii="宋体" w:hAnsi="宋体" w:cs="宋体"/>
                <w:szCs w:val="21"/>
              </w:rPr>
              <w:t>一</w:t>
            </w:r>
          </w:p>
        </w:tc>
        <w:tc>
          <w:tcPr>
            <w:tcW w:w="8859" w:type="dxa"/>
            <w:gridSpan w:val="4"/>
            <w:vAlign w:val="center"/>
          </w:tcPr>
          <w:p>
            <w:pPr>
              <w:spacing w:line="276" w:lineRule="auto"/>
              <w:ind w:left="-78" w:leftChars="-37" w:right="-73" w:rightChars="-35"/>
              <w:jc w:val="center"/>
              <w:rPr>
                <w:rFonts w:ascii="宋体" w:hAnsi="宋体" w:cs="宋体"/>
                <w:szCs w:val="21"/>
              </w:rPr>
            </w:pPr>
            <w:r>
              <w:rPr>
                <w:rFonts w:hint="eastAsia" w:ascii="宋体" w:hAnsi="宋体"/>
                <w:b/>
                <w:bCs/>
                <w:szCs w:val="21"/>
              </w:rPr>
              <w:t>技术部分(合计</w:t>
            </w:r>
            <w:r>
              <w:rPr>
                <w:rFonts w:hint="eastAsia" w:ascii="宋体" w:hAnsi="宋体"/>
                <w:b/>
                <w:bCs/>
                <w:szCs w:val="21"/>
                <w:lang w:val="en-US" w:eastAsia="zh-CN"/>
              </w:rPr>
              <w:t>40</w:t>
            </w:r>
            <w:r>
              <w:rPr>
                <w:rFonts w:hint="eastAsia" w:ascii="宋体" w:hAnsi="宋体"/>
                <w:b/>
                <w:bCs/>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680" w:type="dxa"/>
            <w:vAlign w:val="center"/>
          </w:tcPr>
          <w:p>
            <w:pPr>
              <w:pStyle w:val="55"/>
              <w:spacing w:line="276" w:lineRule="auto"/>
              <w:ind w:firstLine="0" w:firstLineChars="0"/>
              <w:jc w:val="center"/>
              <w:rPr>
                <w:rFonts w:ascii="宋体" w:hAnsi="宋体"/>
                <w:sz w:val="21"/>
                <w:szCs w:val="21"/>
              </w:rPr>
            </w:pPr>
            <w:r>
              <w:rPr>
                <w:rFonts w:hint="eastAsia" w:ascii="宋体" w:hAnsi="宋体"/>
                <w:sz w:val="21"/>
                <w:szCs w:val="21"/>
              </w:rPr>
              <w:t>1</w:t>
            </w:r>
          </w:p>
        </w:tc>
        <w:tc>
          <w:tcPr>
            <w:tcW w:w="1178" w:type="dxa"/>
            <w:vAlign w:val="center"/>
          </w:tcPr>
          <w:p>
            <w:pPr>
              <w:numPr>
                <w:ilvl w:val="1"/>
                <w:numId w:val="0"/>
              </w:numPr>
              <w:spacing w:line="36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color w:val="000000"/>
                <w:sz w:val="21"/>
                <w:szCs w:val="21"/>
              </w:rPr>
              <w:t>项目实施方案</w:t>
            </w:r>
          </w:p>
        </w:tc>
        <w:tc>
          <w:tcPr>
            <w:tcW w:w="6237" w:type="dxa"/>
            <w:vAlign w:val="center"/>
          </w:tcPr>
          <w:p>
            <w:pPr>
              <w:pStyle w:val="222"/>
              <w:kinsoku w:val="0"/>
              <w:overflowPunct w:val="0"/>
              <w:spacing w:line="360" w:lineRule="exact"/>
              <w:ind w:right="-13"/>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根据投标人的项目实施方案的合理性、准确性、全面性、科学性、可操作性和针对性，对项目的理解等方面综合评比：</w:t>
            </w:r>
          </w:p>
          <w:p>
            <w:pPr>
              <w:pStyle w:val="125"/>
              <w:spacing w:line="360" w:lineRule="exact"/>
              <w:ind w:left="0" w:leftChars="0" w:firstLine="0" w:firstLineChars="0"/>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优：实施方案科学可行，优得10分；</w:t>
            </w:r>
          </w:p>
          <w:p>
            <w:pPr>
              <w:pStyle w:val="125"/>
              <w:spacing w:line="360" w:lineRule="exact"/>
              <w:ind w:left="0" w:leftChars="0" w:firstLine="0" w:firstLineChars="0"/>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良：实施方案基本可行，得</w:t>
            </w:r>
            <w:r>
              <w:rPr>
                <w:rFonts w:hint="eastAsia" w:ascii="宋体" w:hAnsi="宋体" w:eastAsia="宋体" w:cs="宋体"/>
                <w:color w:val="000000"/>
                <w:kern w:val="2"/>
                <w:sz w:val="21"/>
                <w:szCs w:val="21"/>
                <w:lang w:val="en-US" w:eastAsia="zh-CN"/>
              </w:rPr>
              <w:t>6</w:t>
            </w:r>
            <w:r>
              <w:rPr>
                <w:rFonts w:hint="eastAsia" w:ascii="宋体" w:hAnsi="宋体" w:eastAsia="宋体" w:cs="宋体"/>
                <w:color w:val="000000"/>
                <w:kern w:val="2"/>
                <w:sz w:val="21"/>
                <w:szCs w:val="21"/>
              </w:rPr>
              <w:t>分；</w:t>
            </w:r>
          </w:p>
          <w:p>
            <w:pPr>
              <w:pStyle w:val="222"/>
              <w:kinsoku w:val="0"/>
              <w:overflowPunct w:val="0"/>
              <w:spacing w:line="360" w:lineRule="exact"/>
              <w:ind w:right="-13" w:rightChars="0"/>
              <w:rPr>
                <w:rFonts w:hint="eastAsia" w:ascii="宋体" w:hAnsi="宋体" w:eastAsia="宋体" w:cs="宋体"/>
                <w:sz w:val="21"/>
                <w:szCs w:val="21"/>
                <w:lang w:val="zh-CN"/>
              </w:rPr>
            </w:pPr>
            <w:r>
              <w:rPr>
                <w:rFonts w:hint="eastAsia" w:ascii="宋体" w:hAnsi="宋体" w:eastAsia="宋体" w:cs="宋体"/>
                <w:color w:val="000000"/>
                <w:kern w:val="2"/>
                <w:sz w:val="21"/>
                <w:szCs w:val="21"/>
              </w:rPr>
              <w:t>一般：实施方案一般，得</w:t>
            </w:r>
            <w:r>
              <w:rPr>
                <w:rFonts w:hint="eastAsia" w:ascii="宋体" w:hAnsi="宋体" w:cs="宋体"/>
                <w:color w:val="000000"/>
                <w:kern w:val="2"/>
                <w:sz w:val="21"/>
                <w:szCs w:val="21"/>
                <w:lang w:val="en-US" w:eastAsia="zh-CN"/>
              </w:rPr>
              <w:t>3</w:t>
            </w:r>
            <w:r>
              <w:rPr>
                <w:rFonts w:hint="eastAsia" w:ascii="宋体" w:hAnsi="宋体" w:eastAsia="宋体" w:cs="宋体"/>
                <w:color w:val="000000"/>
                <w:kern w:val="2"/>
                <w:sz w:val="21"/>
                <w:szCs w:val="21"/>
              </w:rPr>
              <w:t>分。</w:t>
            </w:r>
          </w:p>
        </w:tc>
        <w:tc>
          <w:tcPr>
            <w:tcW w:w="709" w:type="dxa"/>
            <w:tcBorders>
              <w:right w:val="single" w:color="auto" w:sz="4" w:space="0"/>
            </w:tcBorders>
            <w:vAlign w:val="center"/>
          </w:tcPr>
          <w:p>
            <w:pPr>
              <w:jc w:val="center"/>
              <w:rPr>
                <w:rFonts w:hint="eastAsia" w:ascii="宋体" w:hAnsi="宋体" w:eastAsia="宋体" w:cs="宋体"/>
                <w:sz w:val="21"/>
                <w:szCs w:val="21"/>
              </w:rPr>
            </w:pP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w:t>
            </w:r>
          </w:p>
        </w:tc>
        <w:tc>
          <w:tcPr>
            <w:tcW w:w="735" w:type="dxa"/>
            <w:tcBorders>
              <w:left w:val="single" w:color="auto" w:sz="4" w:space="0"/>
            </w:tcBorders>
            <w:vAlign w:val="center"/>
          </w:tcPr>
          <w:p>
            <w:pPr>
              <w:jc w:val="center"/>
              <w:rPr>
                <w:rFonts w:hint="eastAsia" w:ascii="宋体" w:hAnsi="宋体" w:eastAsia="宋体" w:cs="宋体"/>
                <w:sz w:val="21"/>
                <w:szCs w:val="21"/>
              </w:rPr>
            </w:pP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680" w:type="dxa"/>
            <w:vAlign w:val="center"/>
          </w:tcPr>
          <w:p>
            <w:pPr>
              <w:pStyle w:val="55"/>
              <w:spacing w:line="276" w:lineRule="auto"/>
              <w:ind w:firstLine="0" w:firstLineChars="0"/>
              <w:jc w:val="center"/>
              <w:rPr>
                <w:rFonts w:ascii="宋体" w:hAnsi="宋体"/>
                <w:sz w:val="21"/>
                <w:szCs w:val="21"/>
              </w:rPr>
            </w:pPr>
            <w:r>
              <w:rPr>
                <w:rFonts w:hint="eastAsia" w:ascii="宋体" w:hAnsi="宋体"/>
                <w:sz w:val="21"/>
                <w:szCs w:val="21"/>
              </w:rPr>
              <w:t>2</w:t>
            </w:r>
          </w:p>
        </w:tc>
        <w:tc>
          <w:tcPr>
            <w:tcW w:w="1178" w:type="dxa"/>
            <w:vAlign w:val="center"/>
          </w:tcPr>
          <w:p>
            <w:pPr>
              <w:spacing w:line="276" w:lineRule="auto"/>
              <w:jc w:val="center"/>
              <w:rPr>
                <w:rFonts w:hint="eastAsia" w:ascii="宋体" w:hAnsi="宋体" w:eastAsia="宋体" w:cs="宋体"/>
                <w:kern w:val="0"/>
                <w:sz w:val="21"/>
                <w:szCs w:val="21"/>
                <w:lang w:eastAsia="zh-CN"/>
              </w:rPr>
            </w:pPr>
            <w:r>
              <w:rPr>
                <w:rFonts w:hint="eastAsia" w:ascii="宋体" w:hAnsi="宋体" w:eastAsia="宋体" w:cs="宋体"/>
                <w:color w:val="000000"/>
                <w:kern w:val="0"/>
                <w:sz w:val="21"/>
                <w:szCs w:val="21"/>
              </w:rPr>
              <w:t>质量保证措施</w:t>
            </w:r>
            <w:r>
              <w:rPr>
                <w:rFonts w:hint="eastAsia" w:ascii="宋体" w:hAnsi="宋体" w:cs="宋体"/>
                <w:color w:val="000000"/>
                <w:kern w:val="0"/>
                <w:sz w:val="21"/>
                <w:szCs w:val="21"/>
                <w:lang w:eastAsia="zh-CN"/>
              </w:rPr>
              <w:t>和</w:t>
            </w:r>
            <w:r>
              <w:rPr>
                <w:rFonts w:hint="eastAsia" w:ascii="宋体" w:hAnsi="宋体" w:eastAsia="宋体" w:cs="宋体"/>
                <w:color w:val="000000"/>
                <w:sz w:val="21"/>
                <w:szCs w:val="21"/>
              </w:rPr>
              <w:t>服务方案</w:t>
            </w:r>
          </w:p>
        </w:tc>
        <w:tc>
          <w:tcPr>
            <w:tcW w:w="6237" w:type="dxa"/>
            <w:vAlign w:val="center"/>
          </w:tcPr>
          <w:p>
            <w:pPr>
              <w:spacing w:line="276" w:lineRule="auto"/>
              <w:jc w:val="left"/>
              <w:rPr>
                <w:rFonts w:hint="eastAsia" w:ascii="宋体" w:hAnsi="宋体" w:eastAsia="宋体" w:cs="宋体"/>
                <w:kern w:val="0"/>
                <w:sz w:val="21"/>
                <w:szCs w:val="21"/>
              </w:rPr>
            </w:pPr>
            <w:r>
              <w:rPr>
                <w:rFonts w:hint="eastAsia" w:ascii="宋体" w:hAnsi="宋体" w:eastAsia="宋体" w:cs="宋体"/>
                <w:color w:val="000000"/>
                <w:kern w:val="0"/>
                <w:sz w:val="21"/>
                <w:szCs w:val="21"/>
              </w:rPr>
              <w:t>对比各投标人的质量保证措施</w:t>
            </w:r>
            <w:r>
              <w:rPr>
                <w:rFonts w:hint="eastAsia" w:ascii="宋体" w:hAnsi="宋体" w:cs="宋体"/>
                <w:color w:val="000000"/>
                <w:kern w:val="0"/>
                <w:sz w:val="21"/>
                <w:szCs w:val="21"/>
                <w:lang w:eastAsia="zh-CN"/>
              </w:rPr>
              <w:t>和</w:t>
            </w:r>
            <w:r>
              <w:rPr>
                <w:rFonts w:hint="eastAsia" w:ascii="宋体" w:hAnsi="宋体" w:eastAsia="宋体" w:cs="宋体"/>
                <w:color w:val="000000"/>
                <w:sz w:val="21"/>
                <w:szCs w:val="21"/>
              </w:rPr>
              <w:t>服务方案</w:t>
            </w:r>
            <w:r>
              <w:rPr>
                <w:rFonts w:hint="eastAsia" w:ascii="宋体" w:hAnsi="宋体" w:eastAsia="宋体" w:cs="宋体"/>
                <w:color w:val="000000"/>
                <w:kern w:val="0"/>
                <w:sz w:val="21"/>
                <w:szCs w:val="21"/>
              </w:rPr>
              <w:t>，质量保证措施</w:t>
            </w:r>
            <w:r>
              <w:rPr>
                <w:rFonts w:hint="eastAsia" w:ascii="宋体" w:hAnsi="宋体" w:cs="宋体"/>
                <w:color w:val="000000"/>
                <w:kern w:val="0"/>
                <w:sz w:val="21"/>
                <w:szCs w:val="21"/>
                <w:lang w:eastAsia="zh-CN"/>
              </w:rPr>
              <w:t>和服务方案</w:t>
            </w:r>
            <w:r>
              <w:rPr>
                <w:rFonts w:hint="eastAsia" w:ascii="宋体" w:hAnsi="宋体" w:eastAsia="宋体" w:cs="宋体"/>
                <w:color w:val="000000"/>
                <w:sz w:val="21"/>
                <w:szCs w:val="21"/>
              </w:rPr>
              <w:t>具体详细可行评定为优，得10分；</w:t>
            </w:r>
            <w:r>
              <w:rPr>
                <w:rFonts w:hint="eastAsia" w:ascii="宋体" w:hAnsi="宋体" w:eastAsia="宋体" w:cs="宋体"/>
                <w:color w:val="000000"/>
                <w:kern w:val="0"/>
                <w:sz w:val="21"/>
                <w:szCs w:val="21"/>
              </w:rPr>
              <w:t>质量保证措施</w:t>
            </w:r>
            <w:r>
              <w:rPr>
                <w:rFonts w:hint="eastAsia" w:ascii="宋体" w:hAnsi="宋体" w:eastAsia="宋体" w:cs="宋体"/>
                <w:color w:val="000000"/>
                <w:sz w:val="21"/>
                <w:szCs w:val="21"/>
              </w:rPr>
              <w:t>较具体详细可行评定为良，得</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分；</w:t>
            </w:r>
            <w:r>
              <w:rPr>
                <w:rFonts w:hint="eastAsia" w:ascii="宋体" w:hAnsi="宋体" w:eastAsia="宋体" w:cs="宋体"/>
                <w:color w:val="000000"/>
                <w:kern w:val="0"/>
                <w:sz w:val="21"/>
                <w:szCs w:val="21"/>
              </w:rPr>
              <w:t>质量保证措施</w:t>
            </w:r>
            <w:r>
              <w:rPr>
                <w:rFonts w:hint="eastAsia" w:ascii="宋体" w:hAnsi="宋体" w:eastAsia="宋体" w:cs="宋体"/>
                <w:color w:val="000000"/>
                <w:sz w:val="21"/>
                <w:szCs w:val="21"/>
              </w:rPr>
              <w:t>一般详细可行评定为一般，得</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分；</w:t>
            </w:r>
          </w:p>
        </w:tc>
        <w:tc>
          <w:tcPr>
            <w:tcW w:w="709" w:type="dxa"/>
            <w:tcBorders>
              <w:right w:val="single" w:color="auto" w:sz="4" w:space="0"/>
            </w:tcBorders>
            <w:vAlign w:val="center"/>
          </w:tcPr>
          <w:p>
            <w:pPr>
              <w:jc w:val="center"/>
              <w:rPr>
                <w:rFonts w:hint="eastAsia" w:ascii="宋体" w:hAnsi="宋体" w:eastAsia="宋体" w:cs="宋体"/>
                <w:sz w:val="21"/>
                <w:szCs w:val="21"/>
              </w:rPr>
            </w:pP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w:t>
            </w:r>
          </w:p>
        </w:tc>
        <w:tc>
          <w:tcPr>
            <w:tcW w:w="735" w:type="dxa"/>
            <w:tcBorders>
              <w:left w:val="single" w:color="auto" w:sz="4" w:space="0"/>
            </w:tcBorders>
            <w:vAlign w:val="center"/>
          </w:tcPr>
          <w:p>
            <w:pPr>
              <w:jc w:val="center"/>
              <w:rPr>
                <w:rFonts w:hint="eastAsia" w:ascii="宋体" w:hAnsi="宋体" w:eastAsia="宋体" w:cs="宋体"/>
                <w:sz w:val="21"/>
                <w:szCs w:val="21"/>
              </w:rPr>
            </w:pP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680" w:type="dxa"/>
            <w:vAlign w:val="center"/>
          </w:tcPr>
          <w:p>
            <w:pPr>
              <w:pStyle w:val="55"/>
              <w:spacing w:line="276" w:lineRule="auto"/>
              <w:ind w:firstLine="0" w:firstLineChars="0"/>
              <w:jc w:val="center"/>
              <w:rPr>
                <w:rFonts w:hint="eastAsia" w:ascii="宋体" w:hAnsi="宋体" w:eastAsia="宋体"/>
                <w:sz w:val="21"/>
                <w:szCs w:val="21"/>
                <w:lang w:eastAsia="zh-CN"/>
              </w:rPr>
            </w:pPr>
            <w:r>
              <w:rPr>
                <w:rFonts w:hint="eastAsia" w:ascii="宋体" w:hAnsi="宋体"/>
                <w:sz w:val="21"/>
                <w:szCs w:val="21"/>
                <w:lang w:val="en-US" w:eastAsia="zh-CN"/>
              </w:rPr>
              <w:t>3</w:t>
            </w:r>
          </w:p>
        </w:tc>
        <w:tc>
          <w:tcPr>
            <w:tcW w:w="1178" w:type="dxa"/>
            <w:vAlign w:val="center"/>
          </w:tcPr>
          <w:p>
            <w:pPr>
              <w:spacing w:line="28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投标样品</w:t>
            </w:r>
          </w:p>
        </w:tc>
        <w:tc>
          <w:tcPr>
            <w:tcW w:w="6237" w:type="dxa"/>
            <w:vAlign w:val="center"/>
          </w:tcPr>
          <w:p>
            <w:pPr>
              <w:widowControl/>
              <w:rPr>
                <w:rFonts w:ascii="宋体" w:hAnsi="宋体" w:cs="宋体"/>
                <w:color w:val="auto"/>
                <w:kern w:val="0"/>
                <w:szCs w:val="21"/>
              </w:rPr>
            </w:pPr>
            <w:r>
              <w:rPr>
                <w:rFonts w:hint="eastAsia" w:ascii="宋体" w:hAnsi="宋体" w:cs="宋体"/>
                <w:color w:val="auto"/>
                <w:kern w:val="0"/>
                <w:szCs w:val="21"/>
              </w:rPr>
              <w:t>根据招标文件提出的技术标准、规格和</w:t>
            </w:r>
            <w:r>
              <w:rPr>
                <w:rFonts w:hint="eastAsia" w:ascii="宋体" w:hAnsi="宋体" w:cs="宋体"/>
                <w:color w:val="auto"/>
                <w:kern w:val="0"/>
                <w:szCs w:val="21"/>
                <w:lang w:eastAsia="zh-CN"/>
              </w:rPr>
              <w:t>样式材质</w:t>
            </w:r>
            <w:r>
              <w:rPr>
                <w:rFonts w:hint="eastAsia" w:ascii="宋体" w:hAnsi="宋体" w:cs="宋体"/>
                <w:color w:val="auto"/>
                <w:kern w:val="0"/>
                <w:szCs w:val="21"/>
              </w:rPr>
              <w:t>要求，按标准对投标样品的规格尺寸、材质、制作质量等实物外观质量进行检验评定：</w:t>
            </w:r>
          </w:p>
          <w:p>
            <w:pPr>
              <w:widowControl/>
              <w:rPr>
                <w:rFonts w:hint="eastAsia"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、样品材质和规格尺寸</w:t>
            </w:r>
            <w:r>
              <w:rPr>
                <w:rFonts w:hint="eastAsia" w:ascii="宋体" w:hAnsi="宋体" w:cs="宋体"/>
                <w:color w:val="auto"/>
                <w:kern w:val="0"/>
                <w:szCs w:val="21"/>
                <w:lang w:eastAsia="zh-CN"/>
              </w:rPr>
              <w:t>符合或</w:t>
            </w:r>
            <w:r>
              <w:rPr>
                <w:rFonts w:hint="eastAsia" w:ascii="宋体" w:hAnsi="宋体" w:cs="宋体"/>
                <w:color w:val="auto"/>
                <w:kern w:val="0"/>
                <w:szCs w:val="21"/>
              </w:rPr>
              <w:t>优于招标文件技术要求，原料颜色符合标样要求。</w:t>
            </w:r>
            <w:r>
              <w:rPr>
                <w:rFonts w:hint="eastAsia" w:ascii="宋体" w:hAnsi="宋体" w:cs="宋体"/>
                <w:color w:val="auto"/>
                <w:kern w:val="0"/>
                <w:szCs w:val="21"/>
                <w:lang w:eastAsia="zh-CN"/>
              </w:rPr>
              <w:t>毛巾</w:t>
            </w:r>
            <w:r>
              <w:rPr>
                <w:rFonts w:hint="eastAsia" w:ascii="宋体" w:hAnsi="宋体" w:cs="宋体"/>
                <w:color w:val="auto"/>
                <w:kern w:val="0"/>
                <w:szCs w:val="21"/>
              </w:rPr>
              <w:t>外观整洁美观、左右对称，明线顺直、宽窄均匀、无跳针，针距均匀。</w:t>
            </w:r>
            <w:r>
              <w:rPr>
                <w:rFonts w:hint="eastAsia" w:ascii="宋体" w:hAnsi="宋体" w:cs="宋体"/>
                <w:color w:val="auto"/>
                <w:kern w:val="0"/>
                <w:szCs w:val="21"/>
                <w:lang w:eastAsia="zh-CN"/>
              </w:rPr>
              <w:t>陶瓷镜面杯外观亮光，整洁美观、</w:t>
            </w:r>
            <w:r>
              <w:rPr>
                <w:rFonts w:hint="eastAsia" w:ascii="宋体" w:hAnsi="宋体" w:cs="宋体"/>
                <w:color w:val="auto"/>
                <w:kern w:val="0"/>
                <w:szCs w:val="21"/>
              </w:rPr>
              <w:t>做工细腻</w:t>
            </w:r>
            <w:r>
              <w:rPr>
                <w:rFonts w:hint="eastAsia" w:ascii="宋体" w:hAnsi="宋体" w:cs="宋体"/>
                <w:color w:val="auto"/>
                <w:kern w:val="0"/>
                <w:szCs w:val="21"/>
                <w:lang w:eastAsia="zh-CN"/>
              </w:rPr>
              <w:t>、杯口圆滑，杯把做工舒适，</w:t>
            </w:r>
            <w:r>
              <w:rPr>
                <w:rFonts w:hint="eastAsia" w:ascii="宋体" w:hAnsi="宋体" w:cs="宋体"/>
                <w:color w:val="auto"/>
                <w:kern w:val="0"/>
                <w:szCs w:val="21"/>
              </w:rPr>
              <w:t>样品标志标识清晰，</w:t>
            </w:r>
            <w:r>
              <w:rPr>
                <w:rFonts w:hint="eastAsia" w:ascii="宋体" w:hAnsi="宋体" w:cs="宋体"/>
                <w:color w:val="auto"/>
                <w:kern w:val="0"/>
                <w:szCs w:val="21"/>
                <w:lang w:eastAsia="zh-CN"/>
              </w:rPr>
              <w:t>符合或</w:t>
            </w:r>
            <w:r>
              <w:rPr>
                <w:rFonts w:hint="eastAsia" w:ascii="宋体" w:hAnsi="宋体" w:cs="宋体"/>
                <w:color w:val="auto"/>
                <w:kern w:val="0"/>
                <w:szCs w:val="21"/>
              </w:rPr>
              <w:t>优于标准和招标文件要求的得</w:t>
            </w:r>
            <w:r>
              <w:rPr>
                <w:rFonts w:hint="eastAsia" w:ascii="宋体" w:hAnsi="宋体" w:cs="宋体"/>
                <w:color w:val="auto"/>
                <w:kern w:val="0"/>
                <w:szCs w:val="21"/>
                <w:lang w:val="en-US" w:eastAsia="zh-CN"/>
              </w:rPr>
              <w:t>12</w:t>
            </w:r>
            <w:r>
              <w:rPr>
                <w:rFonts w:hint="eastAsia" w:ascii="宋体" w:hAnsi="宋体" w:cs="宋体"/>
                <w:color w:val="auto"/>
                <w:kern w:val="0"/>
                <w:szCs w:val="21"/>
              </w:rPr>
              <w:t>分；</w:t>
            </w:r>
          </w:p>
          <w:p>
            <w:pPr>
              <w:widowControl/>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、样品材质和规格尺寸</w:t>
            </w:r>
            <w:r>
              <w:rPr>
                <w:rFonts w:hint="eastAsia" w:ascii="宋体" w:hAnsi="宋体" w:cs="宋体"/>
                <w:color w:val="auto"/>
                <w:kern w:val="0"/>
                <w:szCs w:val="21"/>
                <w:lang w:eastAsia="zh-CN"/>
              </w:rPr>
              <w:t>基本</w:t>
            </w:r>
            <w:r>
              <w:rPr>
                <w:rFonts w:hint="eastAsia" w:ascii="宋体" w:hAnsi="宋体" w:cs="宋体"/>
                <w:color w:val="auto"/>
                <w:kern w:val="0"/>
                <w:szCs w:val="21"/>
              </w:rPr>
              <w:t>符合招标文件技术要求，原料颜色基本符合标样要求。</w:t>
            </w:r>
            <w:r>
              <w:rPr>
                <w:rFonts w:hint="eastAsia" w:ascii="宋体" w:hAnsi="宋体" w:cs="宋体"/>
                <w:color w:val="auto"/>
                <w:kern w:val="0"/>
                <w:szCs w:val="21"/>
                <w:lang w:eastAsia="zh-CN"/>
              </w:rPr>
              <w:t>毛巾</w:t>
            </w:r>
            <w:r>
              <w:rPr>
                <w:rFonts w:hint="eastAsia" w:ascii="宋体" w:hAnsi="宋体" w:cs="宋体"/>
                <w:color w:val="auto"/>
                <w:kern w:val="0"/>
                <w:szCs w:val="21"/>
              </w:rPr>
              <w:t>外观整洁美观、左右基本对称、明线顺直、宽窄基本均匀，上下线稍微不合。</w:t>
            </w:r>
            <w:r>
              <w:rPr>
                <w:rFonts w:hint="eastAsia" w:ascii="宋体" w:hAnsi="宋体" w:cs="宋体"/>
                <w:color w:val="auto"/>
                <w:kern w:val="0"/>
                <w:szCs w:val="21"/>
                <w:lang w:eastAsia="zh-CN"/>
              </w:rPr>
              <w:t>陶瓷镜面杯外观亮光，较整洁美观、</w:t>
            </w:r>
            <w:r>
              <w:rPr>
                <w:rFonts w:hint="eastAsia" w:ascii="宋体" w:hAnsi="宋体" w:cs="宋体"/>
                <w:color w:val="auto"/>
                <w:kern w:val="0"/>
                <w:szCs w:val="21"/>
              </w:rPr>
              <w:t>做工</w:t>
            </w:r>
            <w:r>
              <w:rPr>
                <w:rFonts w:hint="eastAsia" w:ascii="宋体" w:hAnsi="宋体" w:cs="宋体"/>
                <w:color w:val="auto"/>
                <w:kern w:val="0"/>
                <w:szCs w:val="21"/>
                <w:lang w:eastAsia="zh-CN"/>
              </w:rPr>
              <w:t>较</w:t>
            </w:r>
            <w:r>
              <w:rPr>
                <w:rFonts w:hint="eastAsia" w:ascii="宋体" w:hAnsi="宋体" w:cs="宋体"/>
                <w:color w:val="auto"/>
                <w:kern w:val="0"/>
                <w:szCs w:val="21"/>
              </w:rPr>
              <w:t>细腻</w:t>
            </w:r>
            <w:r>
              <w:rPr>
                <w:rFonts w:hint="eastAsia" w:ascii="宋体" w:hAnsi="宋体" w:cs="宋体"/>
                <w:color w:val="auto"/>
                <w:kern w:val="0"/>
                <w:szCs w:val="21"/>
                <w:lang w:eastAsia="zh-CN"/>
              </w:rPr>
              <w:t>、杯口较圆滑,杯把做工较舒适，</w:t>
            </w:r>
            <w:r>
              <w:rPr>
                <w:rFonts w:hint="eastAsia" w:ascii="宋体" w:hAnsi="宋体" w:cs="宋体"/>
                <w:color w:val="auto"/>
                <w:kern w:val="0"/>
                <w:szCs w:val="21"/>
              </w:rPr>
              <w:t>样品标志标识清晰，</w:t>
            </w:r>
            <w:r>
              <w:rPr>
                <w:rFonts w:hint="eastAsia" w:ascii="宋体" w:hAnsi="宋体" w:cs="宋体"/>
                <w:color w:val="auto"/>
                <w:kern w:val="0"/>
                <w:szCs w:val="21"/>
                <w:lang w:eastAsia="zh-CN"/>
              </w:rPr>
              <w:t>基本</w:t>
            </w:r>
            <w:r>
              <w:rPr>
                <w:rFonts w:hint="eastAsia" w:ascii="宋体" w:hAnsi="宋体" w:cs="宋体"/>
                <w:color w:val="auto"/>
                <w:kern w:val="0"/>
                <w:szCs w:val="21"/>
              </w:rPr>
              <w:t>符合标准和招标文件的要求的得</w:t>
            </w:r>
            <w:r>
              <w:rPr>
                <w:rFonts w:hint="eastAsia" w:ascii="宋体" w:hAnsi="宋体" w:cs="宋体"/>
                <w:color w:val="auto"/>
                <w:kern w:val="0"/>
                <w:szCs w:val="21"/>
                <w:lang w:val="en-US" w:eastAsia="zh-CN"/>
              </w:rPr>
              <w:t>7</w:t>
            </w:r>
            <w:r>
              <w:rPr>
                <w:rFonts w:hint="eastAsia" w:ascii="宋体" w:hAnsi="宋体" w:cs="宋体"/>
                <w:color w:val="auto"/>
                <w:kern w:val="0"/>
                <w:szCs w:val="21"/>
              </w:rPr>
              <w:t>分；</w:t>
            </w:r>
          </w:p>
          <w:p>
            <w:pPr>
              <w:widowControl/>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、样品材质和规格尺寸</w:t>
            </w:r>
            <w:r>
              <w:rPr>
                <w:rFonts w:hint="eastAsia" w:ascii="宋体" w:hAnsi="宋体" w:cs="宋体"/>
                <w:color w:val="auto"/>
                <w:kern w:val="0"/>
                <w:szCs w:val="21"/>
                <w:lang w:eastAsia="zh-CN"/>
              </w:rPr>
              <w:t>部分</w:t>
            </w:r>
            <w:r>
              <w:rPr>
                <w:rFonts w:hint="eastAsia" w:ascii="宋体" w:hAnsi="宋体" w:cs="宋体"/>
                <w:color w:val="auto"/>
                <w:kern w:val="0"/>
                <w:szCs w:val="21"/>
              </w:rPr>
              <w:t>符合招标文件技术要求，</w:t>
            </w:r>
            <w:r>
              <w:rPr>
                <w:rFonts w:hint="eastAsia" w:ascii="宋体" w:hAnsi="宋体" w:cs="宋体"/>
                <w:color w:val="auto"/>
                <w:kern w:val="0"/>
                <w:szCs w:val="21"/>
                <w:lang w:eastAsia="zh-CN"/>
              </w:rPr>
              <w:t>毛巾</w:t>
            </w:r>
            <w:r>
              <w:rPr>
                <w:rFonts w:hint="eastAsia" w:ascii="宋体" w:hAnsi="宋体" w:cs="宋体"/>
                <w:color w:val="auto"/>
                <w:kern w:val="0"/>
                <w:szCs w:val="21"/>
              </w:rPr>
              <w:t>原料颜色超出标样允差范围，样品表面明显部位残疵、明显部位污迹，明线不顺直、宽窄不均匀、不平服</w:t>
            </w:r>
            <w:r>
              <w:rPr>
                <w:rFonts w:hint="eastAsia" w:ascii="宋体" w:hAnsi="宋体" w:cs="宋体"/>
                <w:color w:val="auto"/>
                <w:kern w:val="0"/>
                <w:szCs w:val="21"/>
                <w:lang w:eastAsia="zh-CN"/>
              </w:rPr>
              <w:t>。陶瓷镜面杯外观于标样有差异，</w:t>
            </w:r>
            <w:r>
              <w:rPr>
                <w:rFonts w:hint="eastAsia" w:ascii="宋体" w:hAnsi="宋体" w:cs="宋体"/>
                <w:color w:val="auto"/>
                <w:kern w:val="0"/>
                <w:szCs w:val="21"/>
              </w:rPr>
              <w:t>做工</w:t>
            </w:r>
            <w:r>
              <w:rPr>
                <w:rFonts w:hint="eastAsia" w:ascii="宋体" w:hAnsi="宋体" w:cs="宋体"/>
                <w:color w:val="auto"/>
                <w:kern w:val="0"/>
                <w:szCs w:val="21"/>
                <w:lang w:eastAsia="zh-CN"/>
              </w:rPr>
              <w:t>粗糙、杯口毛刺,杯把做工较差，</w:t>
            </w:r>
            <w:r>
              <w:rPr>
                <w:rFonts w:hint="eastAsia" w:ascii="宋体" w:hAnsi="宋体" w:cs="宋体"/>
                <w:color w:val="auto"/>
                <w:kern w:val="0"/>
                <w:szCs w:val="21"/>
              </w:rPr>
              <w:t>样品标识不清，歪斜、位置偏的得</w:t>
            </w:r>
            <w:r>
              <w:rPr>
                <w:rFonts w:hint="eastAsia" w:ascii="宋体" w:hAnsi="宋体" w:cs="宋体"/>
                <w:color w:val="auto"/>
                <w:kern w:val="0"/>
                <w:szCs w:val="21"/>
                <w:lang w:val="en-US" w:eastAsia="zh-CN"/>
              </w:rPr>
              <w:t>3</w:t>
            </w:r>
            <w:r>
              <w:rPr>
                <w:rFonts w:hint="eastAsia" w:ascii="宋体" w:hAnsi="宋体" w:cs="宋体"/>
                <w:color w:val="auto"/>
                <w:kern w:val="0"/>
                <w:szCs w:val="21"/>
              </w:rPr>
              <w:t>分。</w:t>
            </w:r>
          </w:p>
          <w:p>
            <w:pPr>
              <w:spacing w:line="280" w:lineRule="exact"/>
              <w:rPr>
                <w:rFonts w:hint="eastAsia" w:ascii="宋体" w:hAnsi="宋体" w:eastAsia="宋体" w:cs="宋体"/>
                <w:color w:val="000000"/>
                <w:sz w:val="21"/>
                <w:szCs w:val="21"/>
              </w:rPr>
            </w:pPr>
            <w:r>
              <w:rPr>
                <w:rFonts w:hint="eastAsia" w:ascii="宋体" w:hAnsi="宋体" w:cs="宋体"/>
                <w:color w:val="auto"/>
                <w:kern w:val="0"/>
                <w:szCs w:val="21"/>
              </w:rPr>
              <w:t>4、不提供样品的不得分。</w:t>
            </w:r>
          </w:p>
        </w:tc>
        <w:tc>
          <w:tcPr>
            <w:tcW w:w="709" w:type="dxa"/>
            <w:tcBorders>
              <w:right w:val="single" w:color="auto" w:sz="4" w:space="0"/>
            </w:tcBorders>
            <w:vAlign w:val="center"/>
          </w:tcPr>
          <w:p>
            <w:pPr>
              <w:ind w:left="-78" w:leftChars="-37" w:right="-73" w:rightChars="-35"/>
              <w:jc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12</w:t>
            </w:r>
            <w:r>
              <w:rPr>
                <w:rFonts w:hint="eastAsia" w:ascii="宋体" w:hAnsi="宋体" w:eastAsia="宋体" w:cs="宋体"/>
                <w:color w:val="000000"/>
                <w:sz w:val="21"/>
                <w:szCs w:val="21"/>
              </w:rPr>
              <w:t>%</w:t>
            </w:r>
          </w:p>
        </w:tc>
        <w:tc>
          <w:tcPr>
            <w:tcW w:w="735" w:type="dxa"/>
            <w:tcBorders>
              <w:left w:val="single" w:color="auto" w:sz="4" w:space="0"/>
            </w:tcBorders>
            <w:vAlign w:val="center"/>
          </w:tcPr>
          <w:p>
            <w:pPr>
              <w:ind w:left="-78" w:leftChars="-37" w:right="-73" w:rightChars="-35"/>
              <w:jc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12</w:t>
            </w:r>
            <w:r>
              <w:rPr>
                <w:rFonts w:hint="eastAsia" w:ascii="宋体" w:hAnsi="宋体" w:eastAsia="宋体" w:cs="宋体"/>
                <w:color w:val="000000"/>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680" w:type="dxa"/>
            <w:vAlign w:val="center"/>
          </w:tcPr>
          <w:p>
            <w:pPr>
              <w:pStyle w:val="55"/>
              <w:spacing w:line="276" w:lineRule="auto"/>
              <w:ind w:firstLine="0" w:firstLineChars="0"/>
              <w:jc w:val="center"/>
              <w:rPr>
                <w:rFonts w:hint="eastAsia" w:ascii="宋体" w:hAnsi="宋体" w:eastAsia="宋体"/>
                <w:sz w:val="21"/>
                <w:szCs w:val="21"/>
                <w:lang w:eastAsia="zh-CN"/>
              </w:rPr>
            </w:pPr>
            <w:r>
              <w:rPr>
                <w:rFonts w:hint="eastAsia" w:ascii="宋体" w:hAnsi="宋体"/>
                <w:sz w:val="21"/>
                <w:szCs w:val="21"/>
                <w:lang w:val="en-US" w:eastAsia="zh-CN"/>
              </w:rPr>
              <w:t>4</w:t>
            </w:r>
          </w:p>
        </w:tc>
        <w:tc>
          <w:tcPr>
            <w:tcW w:w="1178" w:type="dxa"/>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紧急供货响应</w:t>
            </w:r>
          </w:p>
        </w:tc>
        <w:tc>
          <w:tcPr>
            <w:tcW w:w="6237"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遇到紧急情况，承诺接到采购人供货要求的响应时间。</w:t>
            </w:r>
          </w:p>
          <w:p>
            <w:pPr>
              <w:spacing w:line="28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30分钟内响应得</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rPr>
              <w:t>分；1小时内响应得</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分；2小时内响应得</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分；其它得0分。</w:t>
            </w:r>
            <w:r>
              <w:rPr>
                <w:rFonts w:hint="eastAsia" w:ascii="宋体" w:hAnsi="宋体" w:cs="宋体"/>
                <w:color w:val="000000"/>
                <w:sz w:val="21"/>
                <w:szCs w:val="21"/>
                <w:lang w:eastAsia="zh-CN"/>
              </w:rPr>
              <w:t>（除文件响应外，还需提供投标人营业执照，办公场所或货品仓库的证明材料，以证明供应商可按响应时间完成供货要求，否则不得分）</w:t>
            </w:r>
          </w:p>
        </w:tc>
        <w:tc>
          <w:tcPr>
            <w:tcW w:w="709" w:type="dxa"/>
            <w:tcBorders>
              <w:right w:val="single" w:color="auto" w:sz="4" w:space="0"/>
            </w:tcBorders>
            <w:vAlign w:val="center"/>
          </w:tcPr>
          <w:p>
            <w:pPr>
              <w:ind w:left="-78" w:leftChars="-37" w:right="-73" w:rightChars="-35"/>
              <w:jc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8</w:t>
            </w:r>
            <w:r>
              <w:rPr>
                <w:rFonts w:hint="eastAsia" w:ascii="宋体" w:hAnsi="宋体" w:eastAsia="宋体" w:cs="宋体"/>
                <w:color w:val="000000"/>
                <w:sz w:val="21"/>
                <w:szCs w:val="21"/>
              </w:rPr>
              <w:t>%</w:t>
            </w:r>
          </w:p>
        </w:tc>
        <w:tc>
          <w:tcPr>
            <w:tcW w:w="735" w:type="dxa"/>
            <w:tcBorders>
              <w:left w:val="single" w:color="auto" w:sz="4" w:space="0"/>
            </w:tcBorders>
            <w:vAlign w:val="center"/>
          </w:tcPr>
          <w:p>
            <w:pPr>
              <w:ind w:left="-78" w:leftChars="-37" w:right="-73" w:rightChars="-35"/>
              <w:jc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8</w:t>
            </w:r>
            <w:r>
              <w:rPr>
                <w:rFonts w:hint="eastAsia" w:ascii="宋体" w:hAnsi="宋体" w:eastAsia="宋体" w:cs="宋体"/>
                <w:color w:val="000000"/>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7" w:hRule="atLeast"/>
        </w:trPr>
        <w:tc>
          <w:tcPr>
            <w:tcW w:w="680" w:type="dxa"/>
            <w:tcBorders>
              <w:top w:val="single" w:color="auto" w:sz="4" w:space="0"/>
            </w:tcBorders>
            <w:vAlign w:val="center"/>
          </w:tcPr>
          <w:p>
            <w:pPr>
              <w:spacing w:line="276" w:lineRule="auto"/>
              <w:jc w:val="center"/>
              <w:rPr>
                <w:rFonts w:ascii="宋体" w:hAnsi="宋体"/>
                <w:b/>
                <w:szCs w:val="21"/>
              </w:rPr>
            </w:pPr>
            <w:r>
              <w:rPr>
                <w:rFonts w:hint="eastAsia" w:ascii="宋体" w:hAnsi="宋体"/>
                <w:b/>
                <w:szCs w:val="21"/>
              </w:rPr>
              <w:t>二</w:t>
            </w:r>
          </w:p>
        </w:tc>
        <w:tc>
          <w:tcPr>
            <w:tcW w:w="8859" w:type="dxa"/>
            <w:gridSpan w:val="4"/>
            <w:vAlign w:val="center"/>
          </w:tcPr>
          <w:p>
            <w:pPr>
              <w:spacing w:line="276" w:lineRule="auto"/>
              <w:ind w:left="-78" w:leftChars="-37" w:right="-73" w:rightChars="-35"/>
              <w:jc w:val="center"/>
              <w:rPr>
                <w:rFonts w:hint="eastAsia" w:ascii="宋体" w:hAnsi="宋体" w:eastAsia="宋体" w:cs="宋体"/>
                <w:b/>
                <w:sz w:val="21"/>
                <w:szCs w:val="21"/>
              </w:rPr>
            </w:pPr>
            <w:r>
              <w:rPr>
                <w:rFonts w:hint="eastAsia" w:ascii="宋体" w:hAnsi="宋体" w:eastAsia="宋体" w:cs="宋体"/>
                <w:b/>
                <w:sz w:val="21"/>
                <w:szCs w:val="21"/>
              </w:rPr>
              <w:t>商务部分(合计</w:t>
            </w:r>
            <w:r>
              <w:rPr>
                <w:rFonts w:hint="eastAsia" w:ascii="宋体" w:hAnsi="宋体" w:eastAsia="宋体" w:cs="宋体"/>
                <w:b/>
                <w:sz w:val="21"/>
                <w:szCs w:val="21"/>
                <w:lang w:val="en-US" w:eastAsia="zh-CN"/>
              </w:rPr>
              <w:t>30</w:t>
            </w:r>
            <w:r>
              <w:rPr>
                <w:rFonts w:hint="eastAsia" w:ascii="宋体" w:hAnsi="宋体" w:eastAsia="宋体" w:cs="宋体"/>
                <w:b/>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7" w:hRule="atLeast"/>
        </w:trPr>
        <w:tc>
          <w:tcPr>
            <w:tcW w:w="680" w:type="dxa"/>
            <w:tcBorders>
              <w:bottom w:val="single" w:color="auto" w:sz="4" w:space="0"/>
            </w:tcBorders>
            <w:vAlign w:val="center"/>
          </w:tcPr>
          <w:p>
            <w:pPr>
              <w:pStyle w:val="55"/>
              <w:spacing w:line="276" w:lineRule="auto"/>
              <w:ind w:firstLine="0" w:firstLineChars="0"/>
              <w:jc w:val="center"/>
              <w:rPr>
                <w:rFonts w:ascii="宋体" w:hAnsi="宋体"/>
                <w:sz w:val="21"/>
                <w:szCs w:val="21"/>
                <w:highlight w:val="none"/>
              </w:rPr>
            </w:pPr>
            <w:r>
              <w:rPr>
                <w:rFonts w:hint="eastAsia" w:ascii="宋体" w:hAnsi="宋体"/>
                <w:sz w:val="21"/>
                <w:szCs w:val="21"/>
                <w:highlight w:val="none"/>
              </w:rPr>
              <w:t>1</w:t>
            </w:r>
          </w:p>
        </w:tc>
        <w:tc>
          <w:tcPr>
            <w:tcW w:w="1178" w:type="dxa"/>
            <w:vAlign w:val="center"/>
          </w:tcPr>
          <w:p>
            <w:pPr>
              <w:spacing w:line="276" w:lineRule="auto"/>
              <w:ind w:left="-63" w:leftChars="-30" w:right="-88" w:rightChars="-42"/>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201</w:t>
            </w: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rPr>
              <w:t>年至今同类业绩经验</w:t>
            </w:r>
          </w:p>
        </w:tc>
        <w:tc>
          <w:tcPr>
            <w:tcW w:w="6237" w:type="dxa"/>
            <w:vAlign w:val="center"/>
          </w:tcPr>
          <w:p>
            <w:pPr>
              <w:spacing w:line="276" w:lineRule="auto"/>
              <w:ind w:left="-63" w:leftChars="-30" w:right="-88" w:rightChars="-42"/>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评标委员会根据</w:t>
            </w:r>
            <w:r>
              <w:rPr>
                <w:rFonts w:hint="eastAsia" w:ascii="宋体" w:hAnsi="宋体" w:cs="宋体"/>
                <w:color w:val="000000"/>
                <w:kern w:val="0"/>
                <w:sz w:val="21"/>
                <w:szCs w:val="21"/>
                <w:highlight w:val="none"/>
                <w:lang w:eastAsia="zh-CN"/>
              </w:rPr>
              <w:t>投标人</w:t>
            </w:r>
            <w:r>
              <w:rPr>
                <w:rFonts w:hint="eastAsia" w:ascii="宋体" w:hAnsi="宋体" w:eastAsia="宋体" w:cs="宋体"/>
                <w:color w:val="000000"/>
                <w:kern w:val="0"/>
                <w:sz w:val="21"/>
                <w:szCs w:val="21"/>
                <w:highlight w:val="none"/>
              </w:rPr>
              <w:t>201</w:t>
            </w:r>
            <w:r>
              <w:rPr>
                <w:rFonts w:hint="eastAsia" w:ascii="宋体" w:hAnsi="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rPr>
              <w:t>年至今同类业绩的数量</w:t>
            </w:r>
            <w:r>
              <w:rPr>
                <w:rFonts w:hint="eastAsia" w:ascii="宋体" w:hAnsi="宋体" w:eastAsia="宋体" w:cs="宋体"/>
                <w:color w:val="000000"/>
                <w:sz w:val="21"/>
                <w:szCs w:val="21"/>
                <w:highlight w:val="none"/>
              </w:rPr>
              <w:t>进行评分</w:t>
            </w: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eastAsia="zh-CN"/>
              </w:rPr>
              <w:t>投标</w:t>
            </w:r>
            <w:r>
              <w:rPr>
                <w:rFonts w:hint="eastAsia" w:ascii="宋体" w:hAnsi="宋体" w:eastAsia="宋体" w:cs="宋体"/>
                <w:color w:val="000000"/>
                <w:kern w:val="0"/>
                <w:sz w:val="21"/>
                <w:szCs w:val="21"/>
                <w:highlight w:val="none"/>
              </w:rPr>
              <w:t>文件每提供一项同类业绩得</w:t>
            </w:r>
            <w:r>
              <w:rPr>
                <w:rFonts w:hint="eastAsia" w:ascii="宋体" w:hAnsi="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分，得至满分</w:t>
            </w:r>
            <w:r>
              <w:rPr>
                <w:rFonts w:hint="eastAsia" w:ascii="宋体" w:hAnsi="宋体" w:cs="宋体"/>
                <w:color w:val="000000"/>
                <w:kern w:val="0"/>
                <w:sz w:val="21"/>
                <w:szCs w:val="21"/>
                <w:highlight w:val="none"/>
                <w:lang w:val="en-US" w:eastAsia="zh-CN"/>
              </w:rPr>
              <w:t>12</w:t>
            </w:r>
            <w:r>
              <w:rPr>
                <w:rFonts w:hint="eastAsia" w:ascii="宋体" w:hAnsi="宋体" w:eastAsia="宋体" w:cs="宋体"/>
                <w:color w:val="000000"/>
                <w:kern w:val="0"/>
                <w:sz w:val="21"/>
                <w:szCs w:val="21"/>
                <w:highlight w:val="none"/>
              </w:rPr>
              <w:t>分为止。提供合同复印件</w:t>
            </w:r>
            <w:r>
              <w:rPr>
                <w:rFonts w:hint="eastAsia" w:ascii="宋体" w:hAnsi="宋体" w:cs="宋体"/>
                <w:color w:val="000000"/>
                <w:kern w:val="0"/>
                <w:sz w:val="21"/>
                <w:szCs w:val="21"/>
                <w:highlight w:val="none"/>
                <w:lang w:eastAsia="zh-CN"/>
              </w:rPr>
              <w:t>作为证明材料</w:t>
            </w:r>
            <w:r>
              <w:rPr>
                <w:rFonts w:hint="eastAsia" w:ascii="宋体" w:hAnsi="宋体" w:eastAsia="宋体" w:cs="宋体"/>
                <w:color w:val="000000"/>
                <w:kern w:val="0"/>
                <w:sz w:val="21"/>
                <w:szCs w:val="21"/>
                <w:highlight w:val="none"/>
              </w:rPr>
              <w:t>，否则不得分</w:t>
            </w:r>
            <w:r>
              <w:rPr>
                <w:rFonts w:hint="eastAsia" w:ascii="宋体"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（原件核查</w:t>
            </w:r>
            <w:r>
              <w:rPr>
                <w:rFonts w:hint="eastAsia" w:ascii="宋体" w:hAnsi="宋体" w:eastAsia="宋体" w:cs="宋体"/>
                <w:color w:val="000000"/>
                <w:sz w:val="21"/>
                <w:szCs w:val="21"/>
                <w:highlight w:val="none"/>
              </w:rPr>
              <w:t>，不提供原件不得分</w:t>
            </w:r>
            <w:r>
              <w:rPr>
                <w:rFonts w:hint="eastAsia" w:ascii="宋体" w:hAnsi="宋体" w:eastAsia="宋体" w:cs="宋体"/>
                <w:color w:val="000000"/>
                <w:kern w:val="0"/>
                <w:sz w:val="21"/>
                <w:szCs w:val="21"/>
                <w:highlight w:val="none"/>
              </w:rPr>
              <w:t>）</w:t>
            </w:r>
          </w:p>
        </w:tc>
        <w:tc>
          <w:tcPr>
            <w:tcW w:w="709" w:type="dxa"/>
            <w:tcBorders>
              <w:right w:val="single" w:color="auto" w:sz="4" w:space="0"/>
            </w:tcBorders>
            <w:vAlign w:val="center"/>
          </w:tcPr>
          <w:p>
            <w:pPr>
              <w:spacing w:line="276" w:lineRule="auto"/>
              <w:ind w:left="-63" w:leftChars="-30" w:right="-88" w:rightChars="-42"/>
              <w:jc w:val="center"/>
              <w:rPr>
                <w:rFonts w:hint="eastAsia" w:ascii="宋体" w:hAnsi="宋体" w:eastAsia="宋体" w:cs="宋体"/>
                <w:sz w:val="21"/>
                <w:szCs w:val="21"/>
                <w:highlight w:val="none"/>
              </w:rPr>
            </w:pPr>
            <w:r>
              <w:rPr>
                <w:rFonts w:hint="eastAsia" w:ascii="宋体" w:hAnsi="宋体" w:cs="宋体"/>
                <w:color w:val="000000"/>
                <w:sz w:val="21"/>
                <w:szCs w:val="21"/>
                <w:highlight w:val="none"/>
                <w:lang w:val="en-US" w:eastAsia="zh-CN"/>
              </w:rPr>
              <w:t>12</w:t>
            </w:r>
            <w:r>
              <w:rPr>
                <w:rFonts w:hint="eastAsia" w:ascii="宋体" w:hAnsi="宋体" w:eastAsia="宋体" w:cs="宋体"/>
                <w:color w:val="000000"/>
                <w:sz w:val="21"/>
                <w:szCs w:val="21"/>
                <w:highlight w:val="none"/>
              </w:rPr>
              <w:t>%</w:t>
            </w:r>
          </w:p>
        </w:tc>
        <w:tc>
          <w:tcPr>
            <w:tcW w:w="735" w:type="dxa"/>
            <w:tcBorders>
              <w:left w:val="single" w:color="auto" w:sz="4" w:space="0"/>
            </w:tcBorders>
            <w:vAlign w:val="center"/>
          </w:tcPr>
          <w:p>
            <w:pPr>
              <w:spacing w:line="276" w:lineRule="auto"/>
              <w:ind w:left="-78" w:leftChars="-37" w:right="-73" w:rightChars="-35"/>
              <w:jc w:val="center"/>
              <w:rPr>
                <w:rFonts w:hint="eastAsia" w:ascii="宋体" w:hAnsi="宋体" w:eastAsia="宋体" w:cs="宋体"/>
                <w:sz w:val="21"/>
                <w:szCs w:val="21"/>
                <w:highlight w:val="none"/>
              </w:rPr>
            </w:pPr>
            <w:r>
              <w:rPr>
                <w:rFonts w:hint="eastAsia" w:ascii="宋体" w:hAnsi="宋体" w:cs="宋体"/>
                <w:color w:val="000000"/>
                <w:sz w:val="21"/>
                <w:szCs w:val="21"/>
                <w:highlight w:val="none"/>
                <w:lang w:val="en-US" w:eastAsia="zh-CN"/>
              </w:rPr>
              <w:t>12</w:t>
            </w:r>
            <w:r>
              <w:rPr>
                <w:rFonts w:hint="eastAsia" w:ascii="宋体" w:hAnsi="宋体" w:eastAsia="宋体" w:cs="宋体"/>
                <w:color w:val="000000"/>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8" w:hRule="atLeast"/>
        </w:trPr>
        <w:tc>
          <w:tcPr>
            <w:tcW w:w="680" w:type="dxa"/>
            <w:tcBorders>
              <w:top w:val="single" w:color="auto" w:sz="4" w:space="0"/>
              <w:bottom w:val="single" w:color="auto" w:sz="4" w:space="0"/>
            </w:tcBorders>
            <w:vAlign w:val="center"/>
          </w:tcPr>
          <w:p>
            <w:pPr>
              <w:pStyle w:val="55"/>
              <w:spacing w:line="276" w:lineRule="auto"/>
              <w:ind w:firstLine="0" w:firstLineChars="0"/>
              <w:jc w:val="center"/>
              <w:rPr>
                <w:rFonts w:ascii="宋体" w:hAnsi="宋体"/>
                <w:sz w:val="21"/>
                <w:szCs w:val="21"/>
              </w:rPr>
            </w:pPr>
            <w:r>
              <w:rPr>
                <w:rFonts w:hint="eastAsia" w:ascii="宋体" w:hAnsi="宋体"/>
                <w:sz w:val="21"/>
                <w:szCs w:val="21"/>
              </w:rPr>
              <w:t>2</w:t>
            </w:r>
          </w:p>
        </w:tc>
        <w:tc>
          <w:tcPr>
            <w:tcW w:w="1178"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rPr>
              <w:t>获得信用报告</w:t>
            </w:r>
          </w:p>
        </w:tc>
        <w:tc>
          <w:tcPr>
            <w:tcW w:w="6237" w:type="dxa"/>
            <w:vAlign w:val="center"/>
          </w:tcPr>
          <w:p>
            <w:pPr>
              <w:spacing w:line="276" w:lineRule="auto"/>
              <w:ind w:left="-78" w:leftChars="-37" w:right="-73" w:rightChars="-35"/>
              <w:jc w:val="left"/>
              <w:rPr>
                <w:rFonts w:hint="eastAsia" w:ascii="宋体" w:hAnsi="宋体" w:eastAsia="宋体" w:cs="宋体"/>
                <w:kern w:val="2"/>
                <w:sz w:val="21"/>
                <w:szCs w:val="21"/>
              </w:rPr>
            </w:pPr>
            <w:r>
              <w:rPr>
                <w:rFonts w:hint="eastAsia" w:ascii="宋体" w:hAnsi="宋体" w:eastAsia="宋体" w:cs="宋体"/>
                <w:color w:val="000000"/>
                <w:kern w:val="0"/>
                <w:sz w:val="21"/>
                <w:szCs w:val="21"/>
              </w:rPr>
              <w:t>投标人提供开标当月之前六个月内由县级以上信用中心、银行征信系统或者经银行备案的机构出具的一份信用报告复印件或打印稿文件作为证明材料。有得</w:t>
            </w: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分，无提供不得分。</w:t>
            </w:r>
          </w:p>
        </w:tc>
        <w:tc>
          <w:tcPr>
            <w:tcW w:w="709" w:type="dxa"/>
            <w:tcBorders>
              <w:right w:val="single" w:color="auto" w:sz="4" w:space="0"/>
            </w:tcBorders>
            <w:vAlign w:val="center"/>
          </w:tcPr>
          <w:p>
            <w:pPr>
              <w:spacing w:line="276" w:lineRule="auto"/>
              <w:ind w:left="-78" w:leftChars="-37" w:right="-73" w:rightChars="-35"/>
              <w:jc w:val="center"/>
              <w:rPr>
                <w:rFonts w:hint="eastAsia" w:ascii="宋体" w:hAnsi="宋体" w:eastAsia="宋体" w:cs="宋体"/>
                <w:sz w:val="21"/>
                <w:szCs w:val="21"/>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w:t>
            </w:r>
          </w:p>
        </w:tc>
        <w:tc>
          <w:tcPr>
            <w:tcW w:w="735" w:type="dxa"/>
            <w:tcBorders>
              <w:left w:val="single" w:color="auto" w:sz="4" w:space="0"/>
            </w:tcBorders>
            <w:vAlign w:val="center"/>
          </w:tcPr>
          <w:p>
            <w:pPr>
              <w:spacing w:line="276" w:lineRule="auto"/>
              <w:ind w:left="-78" w:leftChars="-37" w:right="-73" w:rightChars="-35"/>
              <w:jc w:val="center"/>
              <w:rPr>
                <w:rFonts w:hint="eastAsia" w:ascii="宋体" w:hAnsi="宋体" w:eastAsia="宋体" w:cs="宋体"/>
                <w:sz w:val="21"/>
                <w:szCs w:val="21"/>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55"/>
              <w:spacing w:line="276" w:lineRule="auto"/>
              <w:ind w:firstLine="0" w:firstLineChars="0"/>
              <w:jc w:val="center"/>
              <w:rPr>
                <w:rFonts w:ascii="宋体" w:hAnsi="宋体"/>
                <w:sz w:val="21"/>
                <w:szCs w:val="21"/>
              </w:rPr>
            </w:pPr>
            <w:r>
              <w:rPr>
                <w:rFonts w:hint="eastAsia" w:ascii="宋体" w:hAnsi="宋体"/>
                <w:sz w:val="21"/>
                <w:szCs w:val="21"/>
              </w:rPr>
              <w:t>3</w:t>
            </w:r>
          </w:p>
        </w:tc>
        <w:tc>
          <w:tcPr>
            <w:tcW w:w="1178"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rPr>
              <w:t>纳税信用等级情况</w:t>
            </w:r>
          </w:p>
        </w:tc>
        <w:tc>
          <w:tcPr>
            <w:tcW w:w="6237" w:type="dxa"/>
            <w:vAlign w:val="center"/>
          </w:tcPr>
          <w:p>
            <w:pPr>
              <w:spacing w:line="276" w:lineRule="auto"/>
              <w:ind w:left="-78" w:leftChars="-37" w:right="-73" w:rightChars="-35"/>
              <w:jc w:val="left"/>
              <w:rPr>
                <w:rFonts w:hint="eastAsia" w:ascii="宋体" w:hAnsi="宋体" w:eastAsia="宋体" w:cs="宋体"/>
                <w:kern w:val="0"/>
                <w:sz w:val="21"/>
                <w:szCs w:val="21"/>
              </w:rPr>
            </w:pPr>
            <w:r>
              <w:rPr>
                <w:rFonts w:hint="eastAsia" w:ascii="宋体" w:hAnsi="宋体" w:cs="宋体"/>
                <w:color w:val="000000"/>
                <w:kern w:val="0"/>
                <w:sz w:val="21"/>
                <w:szCs w:val="21"/>
                <w:lang w:eastAsia="zh-CN"/>
              </w:rPr>
              <w:t>投标人提供由</w:t>
            </w:r>
            <w:r>
              <w:rPr>
                <w:rFonts w:hint="eastAsia" w:ascii="宋体" w:hAnsi="宋体" w:eastAsia="宋体" w:cs="宋体"/>
                <w:color w:val="000000"/>
                <w:kern w:val="0"/>
                <w:sz w:val="21"/>
                <w:szCs w:val="21"/>
              </w:rPr>
              <w:t>税务行政部门颁发的“纳税信用等级”以</w:t>
            </w:r>
            <w:r>
              <w:rPr>
                <w:rFonts w:hint="eastAsia" w:ascii="宋体" w:hAnsi="宋体" w:cs="宋体"/>
                <w:color w:val="000000"/>
                <w:kern w:val="0"/>
                <w:sz w:val="21"/>
                <w:szCs w:val="21"/>
                <w:lang w:val="en-US" w:eastAsia="zh-CN"/>
              </w:rPr>
              <w:t>M</w:t>
            </w:r>
            <w:r>
              <w:rPr>
                <w:rFonts w:hint="eastAsia" w:ascii="宋体" w:hAnsi="宋体" w:eastAsia="宋体" w:cs="宋体"/>
                <w:color w:val="000000"/>
                <w:kern w:val="0"/>
                <w:sz w:val="21"/>
                <w:szCs w:val="21"/>
              </w:rPr>
              <w:t>级为较优，同一投标人在单个证书等级以较优者为准，单个证书类型不重复得分。M级得</w:t>
            </w: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分、C级得2分、D级得1分、无提供不得分。（</w:t>
            </w:r>
            <w:r>
              <w:rPr>
                <w:rFonts w:hint="eastAsia" w:ascii="宋体" w:hAnsi="宋体" w:cs="宋体"/>
                <w:color w:val="000000"/>
                <w:kern w:val="0"/>
                <w:sz w:val="21"/>
                <w:szCs w:val="21"/>
                <w:lang w:eastAsia="zh-CN"/>
              </w:rPr>
              <w:t>投标</w:t>
            </w:r>
            <w:r>
              <w:rPr>
                <w:rFonts w:hint="eastAsia" w:ascii="宋体" w:hAnsi="宋体" w:eastAsia="宋体" w:cs="宋体"/>
                <w:color w:val="000000"/>
                <w:kern w:val="0"/>
                <w:sz w:val="21"/>
                <w:szCs w:val="21"/>
              </w:rPr>
              <w:t>文件无提供纳税信用等级证明文件复印件或打印稿文件不得分）</w:t>
            </w:r>
          </w:p>
        </w:tc>
        <w:tc>
          <w:tcPr>
            <w:tcW w:w="709" w:type="dxa"/>
            <w:tcBorders>
              <w:right w:val="single" w:color="auto" w:sz="4" w:space="0"/>
            </w:tcBorders>
            <w:vAlign w:val="center"/>
          </w:tcPr>
          <w:p>
            <w:pPr>
              <w:spacing w:line="276" w:lineRule="auto"/>
              <w:ind w:left="-78" w:leftChars="-37" w:right="-73" w:rightChars="-35"/>
              <w:jc w:val="center"/>
              <w:rPr>
                <w:rFonts w:hint="eastAsia" w:ascii="宋体" w:hAnsi="宋体" w:eastAsia="宋体" w:cs="宋体"/>
                <w:sz w:val="21"/>
                <w:szCs w:val="21"/>
              </w:rPr>
            </w:pPr>
            <w:r>
              <w:rPr>
                <w:rFonts w:hint="eastAsia" w:ascii="宋体" w:hAnsi="宋体" w:eastAsia="宋体" w:cs="宋体"/>
                <w:color w:val="000000"/>
                <w:sz w:val="21"/>
                <w:szCs w:val="21"/>
              </w:rPr>
              <w:t>4%</w:t>
            </w:r>
          </w:p>
        </w:tc>
        <w:tc>
          <w:tcPr>
            <w:tcW w:w="735" w:type="dxa"/>
            <w:tcBorders>
              <w:left w:val="single" w:color="auto" w:sz="4" w:space="0"/>
            </w:tcBorders>
            <w:vAlign w:val="center"/>
          </w:tcPr>
          <w:p>
            <w:pPr>
              <w:spacing w:line="276" w:lineRule="auto"/>
              <w:ind w:left="-78" w:leftChars="-37" w:right="-73" w:rightChars="-35"/>
              <w:jc w:val="center"/>
              <w:rPr>
                <w:rFonts w:hint="eastAsia" w:ascii="宋体" w:hAnsi="宋体" w:eastAsia="宋体" w:cs="宋体"/>
                <w:sz w:val="21"/>
                <w:szCs w:val="21"/>
              </w:rPr>
            </w:pPr>
            <w:r>
              <w:rPr>
                <w:rFonts w:hint="eastAsia" w:ascii="宋体" w:hAnsi="宋体" w:eastAsia="宋体" w:cs="宋体"/>
                <w:color w:val="000000"/>
                <w:sz w:val="21"/>
                <w:szCs w:val="21"/>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55"/>
              <w:spacing w:line="276" w:lineRule="auto"/>
              <w:ind w:firstLine="0" w:firstLineChars="0"/>
              <w:jc w:val="center"/>
              <w:rPr>
                <w:rFonts w:hint="eastAsia" w:ascii="宋体" w:hAnsi="宋体" w:eastAsia="宋体"/>
                <w:sz w:val="21"/>
                <w:szCs w:val="21"/>
                <w:lang w:eastAsia="zh-CN"/>
              </w:rPr>
            </w:pPr>
            <w:r>
              <w:rPr>
                <w:rFonts w:hint="eastAsia" w:ascii="宋体" w:hAnsi="宋体"/>
                <w:sz w:val="21"/>
                <w:szCs w:val="21"/>
                <w:lang w:val="en-US" w:eastAsia="zh-CN"/>
              </w:rPr>
              <w:t>4</w:t>
            </w:r>
          </w:p>
        </w:tc>
        <w:tc>
          <w:tcPr>
            <w:tcW w:w="1178"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color w:val="000000"/>
                <w:sz w:val="21"/>
                <w:szCs w:val="21"/>
              </w:rPr>
              <w:t>服务便利性</w:t>
            </w:r>
          </w:p>
        </w:tc>
        <w:tc>
          <w:tcPr>
            <w:tcW w:w="6237" w:type="dxa"/>
            <w:vAlign w:val="center"/>
          </w:tcPr>
          <w:p>
            <w:pPr>
              <w:widowControl/>
              <w:spacing w:line="276"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对比各投标人服务机构的售后服务便利性及备品备件仓库的文字及图片情况介绍是否方便于采购人及项目实施等情况</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根据服务便利性情况进行综合对比。优得</w:t>
            </w: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分，良得</w:t>
            </w: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分，一般得</w:t>
            </w: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分，无不得分。</w:t>
            </w:r>
          </w:p>
          <w:p>
            <w:pPr>
              <w:pStyle w:val="14"/>
              <w:rPr>
                <w:rFonts w:hint="eastAsia" w:ascii="宋体" w:hAnsi="宋体" w:eastAsia="宋体" w:cs="宋体"/>
                <w:sz w:val="21"/>
                <w:szCs w:val="21"/>
                <w:lang w:val="en-GB"/>
              </w:rPr>
            </w:pPr>
            <w:r>
              <w:rPr>
                <w:rFonts w:hint="eastAsia" w:ascii="Times New Roman" w:hAnsi="Times New Roman" w:eastAsia="宋体" w:cs="Times New Roman"/>
                <w:b w:val="0"/>
                <w:bCs w:val="0"/>
                <w:kern w:val="2"/>
                <w:sz w:val="21"/>
                <w:szCs w:val="24"/>
                <w:highlight w:val="none"/>
                <w:lang w:val="en-US" w:eastAsia="zh-CN" w:bidi="ar-SA"/>
              </w:rPr>
              <w:t>（注：除文件响应外，还需提供能体现以上售后服务便利性的相关证明材料，否则不得分）</w:t>
            </w:r>
          </w:p>
        </w:tc>
        <w:tc>
          <w:tcPr>
            <w:tcW w:w="709" w:type="dxa"/>
            <w:tcBorders>
              <w:right w:val="single" w:color="auto" w:sz="4" w:space="0"/>
            </w:tcBorders>
            <w:vAlign w:val="center"/>
          </w:tcPr>
          <w:p>
            <w:pPr>
              <w:spacing w:line="276" w:lineRule="auto"/>
              <w:ind w:left="-78" w:leftChars="-37" w:right="-73" w:rightChars="-35"/>
              <w:jc w:val="center"/>
              <w:rPr>
                <w:rFonts w:hint="eastAsia" w:ascii="宋体" w:hAnsi="宋体" w:eastAsia="宋体" w:cs="宋体"/>
                <w:sz w:val="21"/>
                <w:szCs w:val="21"/>
              </w:rPr>
            </w:pP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w:t>
            </w:r>
          </w:p>
        </w:tc>
        <w:tc>
          <w:tcPr>
            <w:tcW w:w="735" w:type="dxa"/>
            <w:tcBorders>
              <w:left w:val="single" w:color="auto" w:sz="4" w:space="0"/>
            </w:tcBorders>
            <w:vAlign w:val="center"/>
          </w:tcPr>
          <w:p>
            <w:pPr>
              <w:spacing w:line="276" w:lineRule="auto"/>
              <w:ind w:left="-78" w:leftChars="-37" w:right="-73" w:rightChars="-35"/>
              <w:jc w:val="center"/>
              <w:rPr>
                <w:rFonts w:hint="eastAsia" w:ascii="宋体" w:hAnsi="宋体" w:eastAsia="宋体" w:cs="宋体"/>
                <w:sz w:val="21"/>
                <w:szCs w:val="21"/>
              </w:rPr>
            </w:pP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55"/>
              <w:spacing w:line="276" w:lineRule="auto"/>
              <w:ind w:firstLine="0" w:firstLineChars="0"/>
              <w:jc w:val="center"/>
              <w:rPr>
                <w:rFonts w:hint="eastAsia" w:ascii="宋体" w:hAnsi="宋体" w:eastAsia="宋体"/>
                <w:sz w:val="21"/>
                <w:szCs w:val="21"/>
                <w:lang w:eastAsia="zh-CN"/>
              </w:rPr>
            </w:pPr>
            <w:r>
              <w:rPr>
                <w:rFonts w:hint="eastAsia" w:ascii="宋体" w:hAnsi="宋体"/>
                <w:sz w:val="21"/>
                <w:szCs w:val="21"/>
                <w:lang w:val="en-US" w:eastAsia="zh-CN"/>
              </w:rPr>
              <w:t>5</w:t>
            </w:r>
          </w:p>
        </w:tc>
        <w:tc>
          <w:tcPr>
            <w:tcW w:w="1178"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color w:val="000000"/>
                <w:sz w:val="21"/>
                <w:szCs w:val="21"/>
              </w:rPr>
              <w:t>对招标文件的响应程度</w:t>
            </w:r>
          </w:p>
        </w:tc>
        <w:tc>
          <w:tcPr>
            <w:tcW w:w="6237" w:type="dxa"/>
            <w:vAlign w:val="center"/>
          </w:tcPr>
          <w:p>
            <w:pPr>
              <w:spacing w:line="276" w:lineRule="auto"/>
              <w:ind w:right="-73" w:rightChars="-35"/>
              <w:jc w:val="left"/>
              <w:rPr>
                <w:rFonts w:hint="eastAsia" w:ascii="宋体" w:hAnsi="宋体" w:eastAsia="宋体" w:cs="宋体"/>
                <w:sz w:val="21"/>
                <w:szCs w:val="21"/>
                <w:lang w:val="en-GB"/>
              </w:rPr>
            </w:pPr>
            <w:r>
              <w:rPr>
                <w:rFonts w:hint="eastAsia" w:ascii="宋体" w:hAnsi="宋体" w:eastAsia="宋体" w:cs="宋体"/>
                <w:color w:val="000000"/>
                <w:sz w:val="21"/>
                <w:szCs w:val="21"/>
                <w:lang w:val="en-GB"/>
              </w:rPr>
              <w:t>根据该项目招标文件对比所有投标人的响应程度，优于或满足招标文件要求得</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GB"/>
              </w:rPr>
              <w:t>分，部分满足招标文件要求得2分，不满足不得分。</w:t>
            </w:r>
          </w:p>
        </w:tc>
        <w:tc>
          <w:tcPr>
            <w:tcW w:w="709" w:type="dxa"/>
            <w:tcBorders>
              <w:right w:val="single" w:color="auto" w:sz="4" w:space="0"/>
            </w:tcBorders>
            <w:vAlign w:val="center"/>
          </w:tcPr>
          <w:p>
            <w:pPr>
              <w:spacing w:line="276" w:lineRule="auto"/>
              <w:ind w:left="-78" w:leftChars="-37" w:right="-73" w:rightChars="-35"/>
              <w:jc w:val="center"/>
              <w:rPr>
                <w:rFonts w:hint="eastAsia" w:ascii="宋体" w:hAnsi="宋体" w:eastAsia="宋体" w:cs="宋体"/>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w:t>
            </w:r>
          </w:p>
        </w:tc>
        <w:tc>
          <w:tcPr>
            <w:tcW w:w="735" w:type="dxa"/>
            <w:tcBorders>
              <w:left w:val="single" w:color="auto" w:sz="4" w:space="0"/>
            </w:tcBorders>
            <w:vAlign w:val="center"/>
          </w:tcPr>
          <w:p>
            <w:pPr>
              <w:spacing w:line="276" w:lineRule="auto"/>
              <w:ind w:left="-78" w:leftChars="-37" w:right="-73" w:rightChars="-35"/>
              <w:jc w:val="center"/>
              <w:rPr>
                <w:rFonts w:hint="eastAsia" w:ascii="宋体" w:hAnsi="宋体" w:eastAsia="宋体" w:cs="宋体"/>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7" w:hRule="atLeast"/>
        </w:trPr>
        <w:tc>
          <w:tcPr>
            <w:tcW w:w="680" w:type="dxa"/>
            <w:tcBorders>
              <w:top w:val="single" w:color="auto" w:sz="4" w:space="0"/>
            </w:tcBorders>
            <w:vAlign w:val="center"/>
          </w:tcPr>
          <w:p>
            <w:pPr>
              <w:spacing w:line="276" w:lineRule="auto"/>
              <w:jc w:val="center"/>
              <w:rPr>
                <w:rFonts w:ascii="宋体" w:hAnsi="宋体"/>
                <w:b/>
                <w:szCs w:val="21"/>
              </w:rPr>
            </w:pPr>
            <w:r>
              <w:rPr>
                <w:rFonts w:hint="eastAsia" w:ascii="宋体" w:hAnsi="宋体"/>
                <w:b/>
                <w:szCs w:val="21"/>
              </w:rPr>
              <w:t>三</w:t>
            </w:r>
          </w:p>
        </w:tc>
        <w:tc>
          <w:tcPr>
            <w:tcW w:w="8859" w:type="dxa"/>
            <w:gridSpan w:val="4"/>
            <w:vAlign w:val="center"/>
          </w:tcPr>
          <w:p>
            <w:pPr>
              <w:spacing w:line="276" w:lineRule="auto"/>
              <w:ind w:left="-78" w:leftChars="-37" w:right="-73" w:rightChars="-35"/>
              <w:jc w:val="center"/>
              <w:rPr>
                <w:rFonts w:ascii="宋体" w:hAnsi="宋体" w:cs="宋体"/>
                <w:szCs w:val="21"/>
              </w:rPr>
            </w:pPr>
            <w:r>
              <w:rPr>
                <w:rFonts w:hint="eastAsia" w:ascii="宋体" w:hAnsi="宋体"/>
                <w:b/>
                <w:bCs/>
                <w:szCs w:val="21"/>
              </w:rPr>
              <w:t>价格部分(合计30分)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680" w:type="dxa"/>
            <w:vAlign w:val="center"/>
          </w:tcPr>
          <w:p>
            <w:pPr>
              <w:spacing w:line="276" w:lineRule="auto"/>
              <w:jc w:val="center"/>
              <w:rPr>
                <w:rFonts w:ascii="宋体" w:hAnsi="宋体"/>
                <w:szCs w:val="21"/>
              </w:rPr>
            </w:pPr>
            <w:r>
              <w:rPr>
                <w:rFonts w:hint="eastAsia" w:ascii="宋体" w:hAnsi="宋体"/>
                <w:sz w:val="21"/>
                <w:szCs w:val="21"/>
              </w:rPr>
              <w:t>1</w:t>
            </w:r>
          </w:p>
        </w:tc>
        <w:tc>
          <w:tcPr>
            <w:tcW w:w="1178" w:type="dxa"/>
            <w:vAlign w:val="center"/>
          </w:tcPr>
          <w:p>
            <w:pPr>
              <w:spacing w:line="276" w:lineRule="auto"/>
              <w:jc w:val="center"/>
              <w:rPr>
                <w:rFonts w:ascii="宋体" w:hAnsi="宋体"/>
                <w:szCs w:val="21"/>
              </w:rPr>
            </w:pPr>
            <w:r>
              <w:rPr>
                <w:rFonts w:hint="eastAsia" w:ascii="宋体" w:hAnsi="宋体"/>
                <w:szCs w:val="21"/>
              </w:rPr>
              <w:t>投标报价</w:t>
            </w:r>
          </w:p>
        </w:tc>
        <w:tc>
          <w:tcPr>
            <w:tcW w:w="6237" w:type="dxa"/>
            <w:vAlign w:val="center"/>
          </w:tcPr>
          <w:p>
            <w:pPr>
              <w:autoSpaceDE w:val="0"/>
              <w:autoSpaceDN w:val="0"/>
              <w:adjustRightInd w:val="0"/>
              <w:snapToGrid w:val="0"/>
              <w:spacing w:line="276" w:lineRule="auto"/>
              <w:rPr>
                <w:rFonts w:ascii="宋体" w:hAnsi="宋体" w:cs="宋体"/>
                <w:kern w:val="0"/>
                <w:szCs w:val="21"/>
              </w:rPr>
            </w:pPr>
            <w:r>
              <w:rPr>
                <w:rFonts w:ascii="宋体" w:hAnsi="宋体" w:cs="宋体"/>
                <w:kern w:val="0"/>
                <w:szCs w:val="21"/>
              </w:rPr>
              <w:t>价格分</w:t>
            </w:r>
            <w:r>
              <w:rPr>
                <w:rFonts w:hint="eastAsia" w:ascii="宋体" w:hAnsi="宋体" w:cs="宋体"/>
                <w:kern w:val="0"/>
                <w:szCs w:val="21"/>
              </w:rPr>
              <w:t>应当采用低价优先法计算，即满足招标文件要求且投标价格最低的投标报价为评标基准价，其价格分为满分。其他投标人的价格分统一按照下列公式计算：</w:t>
            </w:r>
          </w:p>
          <w:p>
            <w:pPr>
              <w:widowControl/>
              <w:spacing w:line="276" w:lineRule="auto"/>
              <w:jc w:val="left"/>
              <w:rPr>
                <w:rFonts w:ascii="宋体" w:hAnsi="宋体" w:cs="宋体"/>
                <w:kern w:val="0"/>
                <w:szCs w:val="21"/>
              </w:rPr>
            </w:pPr>
            <w:r>
              <w:rPr>
                <w:rFonts w:hint="eastAsia" w:ascii="宋体" w:hAnsi="宋体" w:cs="宋体"/>
                <w:kern w:val="0"/>
                <w:szCs w:val="21"/>
              </w:rPr>
              <w:t>投标报价得分=(评标基准价／投标报价)×100×权重</w:t>
            </w:r>
          </w:p>
          <w:p>
            <w:pPr>
              <w:widowControl/>
              <w:spacing w:line="276" w:lineRule="auto"/>
              <w:jc w:val="left"/>
              <w:rPr>
                <w:rFonts w:ascii="宋体" w:hAnsi="宋体" w:cs="宋体"/>
                <w:szCs w:val="21"/>
              </w:rPr>
            </w:pPr>
            <w:r>
              <w:rPr>
                <w:rFonts w:hint="eastAsia" w:ascii="宋体" w:hAnsi="宋体"/>
                <w:bCs/>
                <w:szCs w:val="21"/>
              </w:rPr>
              <w:t>备注：1、因落实政府采购政策进行价格调整的，以调整后的价格计算评标基准价和投标报价</w:t>
            </w:r>
            <w:r>
              <w:rPr>
                <w:rFonts w:hint="eastAsia" w:ascii="宋体" w:hAnsi="宋体" w:cs="宋体"/>
                <w:szCs w:val="21"/>
              </w:rPr>
              <w:t>,详见《价格扣除》。</w:t>
            </w:r>
          </w:p>
          <w:p>
            <w:pPr>
              <w:spacing w:line="276" w:lineRule="auto"/>
              <w:rPr>
                <w:rFonts w:ascii="宋体" w:hAnsi="宋体"/>
                <w:bCs/>
                <w:szCs w:val="21"/>
              </w:rPr>
            </w:pPr>
            <w:r>
              <w:rPr>
                <w:rFonts w:hint="eastAsia" w:ascii="宋体" w:hAnsi="宋体"/>
                <w:bCs/>
                <w:szCs w:val="21"/>
              </w:rPr>
              <w:t>2、投标报价得分四舍五入后，</w:t>
            </w:r>
            <w:r>
              <w:rPr>
                <w:rFonts w:hint="eastAsia" w:ascii="宋体" w:hAnsi="宋体" w:cs="Arial"/>
                <w:szCs w:val="21"/>
              </w:rPr>
              <w:t>小数点后保留两位有效数</w:t>
            </w:r>
            <w:r>
              <w:rPr>
                <w:rFonts w:hint="eastAsia" w:ascii="宋体" w:hAnsi="宋体"/>
                <w:bCs/>
                <w:szCs w:val="21"/>
              </w:rPr>
              <w:t>；</w:t>
            </w:r>
          </w:p>
        </w:tc>
        <w:tc>
          <w:tcPr>
            <w:tcW w:w="709" w:type="dxa"/>
            <w:tcBorders>
              <w:right w:val="single" w:color="auto" w:sz="4" w:space="0"/>
            </w:tcBorders>
            <w:vAlign w:val="center"/>
          </w:tcPr>
          <w:p>
            <w:pPr>
              <w:spacing w:line="276" w:lineRule="auto"/>
              <w:ind w:left="-78" w:leftChars="-37" w:right="-73" w:rightChars="-35"/>
              <w:jc w:val="center"/>
              <w:rPr>
                <w:rFonts w:ascii="宋体" w:hAnsi="宋体" w:cs="宋体"/>
                <w:szCs w:val="21"/>
              </w:rPr>
            </w:pPr>
            <w:r>
              <w:rPr>
                <w:rFonts w:hint="eastAsia" w:ascii="宋体" w:hAnsi="宋体" w:cs="宋体"/>
                <w:szCs w:val="21"/>
              </w:rPr>
              <w:t>30%</w:t>
            </w:r>
            <w:r>
              <w:rPr>
                <w:rFonts w:ascii="宋体" w:hAnsi="宋体" w:cs="宋体"/>
                <w:szCs w:val="21"/>
              </w:rPr>
              <w:t xml:space="preserve"> </w:t>
            </w:r>
          </w:p>
        </w:tc>
        <w:tc>
          <w:tcPr>
            <w:tcW w:w="735" w:type="dxa"/>
            <w:tcBorders>
              <w:left w:val="single" w:color="auto" w:sz="4" w:space="0"/>
            </w:tcBorders>
            <w:vAlign w:val="center"/>
          </w:tcPr>
          <w:p>
            <w:pPr>
              <w:spacing w:line="276" w:lineRule="auto"/>
              <w:ind w:left="-78" w:leftChars="-37" w:right="-73" w:rightChars="-35"/>
              <w:jc w:val="center"/>
              <w:rPr>
                <w:rFonts w:ascii="宋体" w:hAnsi="宋体" w:cs="宋体"/>
                <w:szCs w:val="21"/>
              </w:rPr>
            </w:pPr>
            <w:r>
              <w:rPr>
                <w:rFonts w:hint="eastAsia" w:ascii="宋体" w:hAnsi="宋体"/>
                <w:szCs w:val="21"/>
              </w:rPr>
              <w:t xml:space="preserve"> 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2" w:hRule="atLeast"/>
        </w:trPr>
        <w:tc>
          <w:tcPr>
            <w:tcW w:w="8095" w:type="dxa"/>
            <w:gridSpan w:val="3"/>
            <w:vAlign w:val="center"/>
          </w:tcPr>
          <w:p>
            <w:pPr>
              <w:spacing w:line="276" w:lineRule="auto"/>
              <w:ind w:left="-78" w:leftChars="-37" w:right="-73" w:rightChars="-35"/>
              <w:jc w:val="center"/>
              <w:rPr>
                <w:rFonts w:ascii="宋体" w:hAnsi="宋体" w:cs="宋体"/>
                <w:szCs w:val="21"/>
              </w:rPr>
            </w:pPr>
            <w:r>
              <w:rPr>
                <w:rFonts w:hint="eastAsia" w:ascii="宋体" w:hAnsi="宋体"/>
                <w:szCs w:val="21"/>
              </w:rPr>
              <w:t>合计</w:t>
            </w:r>
          </w:p>
        </w:tc>
        <w:tc>
          <w:tcPr>
            <w:tcW w:w="709" w:type="dxa"/>
            <w:tcBorders>
              <w:right w:val="single" w:color="auto" w:sz="4" w:space="0"/>
            </w:tcBorders>
            <w:vAlign w:val="center"/>
          </w:tcPr>
          <w:p>
            <w:pPr>
              <w:spacing w:line="276" w:lineRule="auto"/>
              <w:ind w:left="-78" w:leftChars="-37" w:right="-73" w:rightChars="-35"/>
              <w:jc w:val="center"/>
              <w:rPr>
                <w:rFonts w:ascii="宋体" w:hAnsi="宋体" w:cs="宋体"/>
                <w:szCs w:val="21"/>
              </w:rPr>
            </w:pPr>
            <w:r>
              <w:rPr>
                <w:rFonts w:hint="eastAsia" w:ascii="宋体" w:hAnsi="宋体" w:cs="宋体"/>
                <w:szCs w:val="21"/>
              </w:rPr>
              <w:t>100%</w:t>
            </w:r>
            <w:r>
              <w:rPr>
                <w:rFonts w:ascii="宋体" w:hAnsi="宋体" w:cs="宋体"/>
                <w:szCs w:val="21"/>
              </w:rPr>
              <w:t xml:space="preserve"> </w:t>
            </w:r>
          </w:p>
        </w:tc>
        <w:tc>
          <w:tcPr>
            <w:tcW w:w="735" w:type="dxa"/>
            <w:tcBorders>
              <w:left w:val="single" w:color="auto" w:sz="4" w:space="0"/>
            </w:tcBorders>
            <w:vAlign w:val="center"/>
          </w:tcPr>
          <w:p>
            <w:pPr>
              <w:spacing w:line="276" w:lineRule="auto"/>
              <w:ind w:left="-78" w:leftChars="-37" w:right="-73" w:rightChars="-35"/>
              <w:jc w:val="center"/>
              <w:rPr>
                <w:rFonts w:ascii="宋体" w:hAnsi="宋体" w:cs="宋体"/>
                <w:szCs w:val="21"/>
              </w:rPr>
            </w:pPr>
            <w:r>
              <w:rPr>
                <w:rFonts w:hint="eastAsia" w:ascii="宋体" w:hAnsi="宋体" w:cs="宋体"/>
                <w:szCs w:val="21"/>
              </w:rPr>
              <w:t>100分</w:t>
            </w:r>
          </w:p>
        </w:tc>
      </w:tr>
    </w:tbl>
    <w:p>
      <w:pPr>
        <w:snapToGrid w:val="0"/>
        <w:spacing w:line="360" w:lineRule="auto"/>
        <w:rPr>
          <w:rFonts w:ascii="宋体" w:cs="宋体"/>
          <w:snapToGrid w:val="0"/>
          <w:kern w:val="0"/>
        </w:rPr>
      </w:pPr>
      <w:r>
        <w:rPr>
          <w:rFonts w:hint="eastAsia" w:ascii="宋体" w:cs="宋体"/>
          <w:snapToGrid w:val="0"/>
          <w:kern w:val="0"/>
        </w:rPr>
        <w:t>备注：</w:t>
      </w:r>
    </w:p>
    <w:p>
      <w:pPr>
        <w:numPr>
          <w:ilvl w:val="0"/>
          <w:numId w:val="18"/>
        </w:numPr>
        <w:snapToGrid w:val="0"/>
        <w:spacing w:line="360" w:lineRule="auto"/>
        <w:ind w:hanging="240"/>
        <w:rPr>
          <w:rFonts w:ascii="宋体" w:hAnsi="宋体"/>
          <w:bCs/>
        </w:rPr>
      </w:pPr>
      <w:r>
        <w:rPr>
          <w:rFonts w:hint="eastAsia" w:ascii="宋体" w:hAnsi="宋体"/>
          <w:bCs/>
        </w:rPr>
        <w:t>投标人应如实提交《综合评分表》要求提交的相关各类证明、资料等并应加盖投标人公章，投标人如未按要求提交的，该项评分为零分。</w:t>
      </w:r>
    </w:p>
    <w:p>
      <w:pPr>
        <w:numPr>
          <w:ilvl w:val="0"/>
          <w:numId w:val="18"/>
        </w:numPr>
        <w:snapToGrid w:val="0"/>
        <w:spacing w:line="360" w:lineRule="auto"/>
        <w:ind w:hanging="240"/>
        <w:rPr>
          <w:rFonts w:hint="eastAsia" w:ascii="宋体" w:hAnsi="宋体" w:cs="Times New Roman"/>
          <w:bCs/>
        </w:rPr>
      </w:pPr>
      <w:r>
        <w:rPr>
          <w:rFonts w:hint="eastAsia" w:ascii="宋体" w:hAnsi="宋体"/>
          <w:bCs/>
        </w:rPr>
        <w:t>技术、商务评分：评标委员会各成员分值的算术平均值（四舍五入后，</w:t>
      </w:r>
      <w:r>
        <w:rPr>
          <w:rFonts w:hint="eastAsia" w:ascii="Arial" w:hAnsi="Arial" w:cs="Arial"/>
          <w:szCs w:val="20"/>
        </w:rPr>
        <w:t>小数点后保留两位有效</w:t>
      </w:r>
      <w:r>
        <w:rPr>
          <w:rFonts w:hint="eastAsia" w:ascii="宋体" w:hAnsi="宋体" w:cs="Times New Roman"/>
          <w:bCs/>
        </w:rPr>
        <w:t>数）。</w:t>
      </w:r>
    </w:p>
    <w:p>
      <w:pPr>
        <w:numPr>
          <w:ilvl w:val="0"/>
          <w:numId w:val="18"/>
        </w:numPr>
        <w:snapToGrid w:val="0"/>
        <w:spacing w:line="360" w:lineRule="auto"/>
        <w:ind w:hanging="240"/>
        <w:rPr>
          <w:rFonts w:hint="eastAsia" w:ascii="宋体" w:hAnsi="宋体" w:cs="Times New Roman"/>
          <w:bCs/>
        </w:rPr>
      </w:pPr>
      <w:r>
        <w:rPr>
          <w:rFonts w:hint="eastAsia" w:ascii="宋体" w:hAnsi="宋体" w:cs="Times New Roman"/>
          <w:bCs/>
        </w:rPr>
        <w:t>评审内容中所要求提交“原件”应独立密封，并内附“资料原件提交清单”（详见第六章投标文件格式），与投标文件同时递交，以便评标委员会核对。评标结束当日退回，如未提供原件的，该项评分为0分。</w:t>
      </w:r>
    </w:p>
    <w:p>
      <w:pPr>
        <w:snapToGrid w:val="0"/>
        <w:spacing w:line="360" w:lineRule="auto"/>
        <w:rPr>
          <w:rFonts w:ascii="宋体" w:hAnsi="宋体"/>
          <w:bCs/>
        </w:rPr>
      </w:pPr>
    </w:p>
    <w:p>
      <w:pPr>
        <w:snapToGrid w:val="0"/>
        <w:spacing w:line="360" w:lineRule="auto"/>
        <w:rPr>
          <w:rFonts w:ascii="宋体" w:hAnsi="宋体"/>
          <w:bCs/>
        </w:rPr>
      </w:pPr>
    </w:p>
    <w:bookmarkEnd w:id="32"/>
    <w:p>
      <w:pPr>
        <w:widowControl/>
        <w:jc w:val="center"/>
        <w:rPr>
          <w:rFonts w:ascii="黑体" w:hAnsi="宋体" w:eastAsia="黑体" w:cs="宋体"/>
          <w:sz w:val="28"/>
          <w:szCs w:val="28"/>
        </w:rPr>
      </w:pPr>
      <w:bookmarkStart w:id="33" w:name="_Toc435514848"/>
      <w:r>
        <w:rPr>
          <w:rFonts w:hint="eastAsia" w:ascii="黑体" w:hAnsi="宋体" w:eastAsia="黑体" w:cs="宋体"/>
          <w:sz w:val="28"/>
          <w:szCs w:val="28"/>
        </w:rPr>
        <w:t xml:space="preserve">价 格 扣 </w:t>
      </w:r>
      <w:bookmarkEnd w:id="33"/>
      <w:r>
        <w:rPr>
          <w:rFonts w:hint="eastAsia" w:ascii="黑体" w:hAnsi="宋体" w:eastAsia="黑体" w:cs="宋体"/>
          <w:sz w:val="28"/>
          <w:szCs w:val="28"/>
        </w:rPr>
        <w:t>除</w:t>
      </w:r>
    </w:p>
    <w:p>
      <w:pPr>
        <w:numPr>
          <w:ilvl w:val="0"/>
          <w:numId w:val="19"/>
        </w:numPr>
        <w:spacing w:line="360" w:lineRule="auto"/>
      </w:pPr>
      <w:r>
        <w:rPr>
          <w:rFonts w:hint="eastAsia"/>
        </w:rPr>
        <w:t>小型和微型企业产品价格扣除</w:t>
      </w:r>
    </w:p>
    <w:p>
      <w:pPr>
        <w:numPr>
          <w:ilvl w:val="1"/>
          <w:numId w:val="19"/>
        </w:numPr>
        <w:spacing w:line="360" w:lineRule="auto"/>
        <w:rPr>
          <w:rFonts w:ascii="宋体" w:hAnsi="宋体"/>
          <w:bCs/>
        </w:rPr>
      </w:pPr>
      <w:r>
        <w:rPr>
          <w:rFonts w:hint="eastAsia" w:ascii="宋体" w:hAnsi="宋体"/>
          <w:bCs/>
        </w:rPr>
        <w:t>根据财政部、工业和信息化部印发的《政府采购促进中小企业发展暂行办法》（财库[2011]181号）的规定，对小型和微型企业产品的价格给予6%的扣除，用扣除后的价格参与评审；投标产品中仅有部分小型和微型企业产品的，则此部分按所投小型和微型企业产品的价格予以扣除。</w:t>
      </w:r>
    </w:p>
    <w:p>
      <w:pPr>
        <w:numPr>
          <w:ilvl w:val="1"/>
          <w:numId w:val="19"/>
        </w:numPr>
        <w:spacing w:line="360" w:lineRule="auto"/>
        <w:rPr>
          <w:rFonts w:ascii="宋体" w:hAnsi="宋体"/>
          <w:bCs/>
        </w:rPr>
      </w:pPr>
      <w:r>
        <w:rPr>
          <w:rFonts w:hint="eastAsia" w:ascii="宋体" w:hAnsi="宋体"/>
          <w:bCs/>
        </w:rPr>
        <w:t>《政府采购促进中小企业发展暂行办法》所称中小企业（含中型、小型、微型企业，下同）应当同时符合以下条件：</w:t>
      </w:r>
    </w:p>
    <w:p>
      <w:pPr>
        <w:numPr>
          <w:ilvl w:val="2"/>
          <w:numId w:val="19"/>
        </w:numPr>
        <w:spacing w:line="360" w:lineRule="auto"/>
        <w:rPr>
          <w:rFonts w:ascii="宋体" w:hAnsi="宋体"/>
          <w:bCs/>
        </w:rPr>
      </w:pPr>
      <w:r>
        <w:rPr>
          <w:rFonts w:hint="eastAsia" w:ascii="宋体" w:hAnsi="宋体"/>
          <w:bCs/>
        </w:rPr>
        <w:t xml:space="preserve">符合中小企业划分标准； </w:t>
      </w:r>
    </w:p>
    <w:p>
      <w:pPr>
        <w:numPr>
          <w:ilvl w:val="2"/>
          <w:numId w:val="19"/>
        </w:numPr>
        <w:spacing w:line="360" w:lineRule="auto"/>
        <w:rPr>
          <w:rFonts w:ascii="宋体" w:hAnsi="宋体"/>
          <w:bCs/>
        </w:rPr>
      </w:pPr>
      <w:r>
        <w:rPr>
          <w:rFonts w:hint="eastAsia" w:ascii="宋体" w:hAnsi="宋体"/>
          <w:bCs/>
        </w:rPr>
        <w:t>提供本企业制造的货物、承担的工程或者服务，或者提供其他中小企业制造的货物。本项所称货物不包括使用大型企业注册商标的货物。</w:t>
      </w:r>
    </w:p>
    <w:p>
      <w:pPr>
        <w:spacing w:line="360" w:lineRule="auto"/>
        <w:ind w:left="735" w:leftChars="350" w:firstLine="420" w:firstLineChars="200"/>
        <w:rPr>
          <w:rFonts w:ascii="宋体" w:hAnsi="宋体"/>
          <w:bCs/>
        </w:rPr>
      </w:pPr>
      <w:r>
        <w:rPr>
          <w:rFonts w:hint="eastAsia" w:ascii="宋体" w:hAnsi="宋体"/>
          <w:bCs/>
        </w:rPr>
        <w:t>中小企业划分标准以《工业和信息化部、国家统计局、国家发展和改革委员会、财政部关于印发中小企业划型标准规定的通知》（工信部联企业[2011]300号）规定的划分标准为准。</w:t>
      </w:r>
    </w:p>
    <w:p>
      <w:pPr>
        <w:spacing w:line="360" w:lineRule="auto"/>
        <w:ind w:left="315" w:leftChars="150" w:firstLine="420" w:firstLineChars="200"/>
        <w:rPr>
          <w:rFonts w:ascii="宋体" w:hAnsi="宋体"/>
          <w:bCs/>
        </w:rPr>
      </w:pPr>
      <w:r>
        <w:rPr>
          <w:rFonts w:hint="eastAsia" w:ascii="宋体" w:hAnsi="宋体"/>
          <w:bCs/>
        </w:rPr>
        <w:t>小型、微型企业提供中型企业制造的货物的，视同为中型企业。</w:t>
      </w:r>
    </w:p>
    <w:p>
      <w:pPr>
        <w:numPr>
          <w:ilvl w:val="1"/>
          <w:numId w:val="19"/>
        </w:numPr>
        <w:spacing w:line="360" w:lineRule="auto"/>
        <w:rPr>
          <w:rFonts w:ascii="宋体" w:hAnsi="宋体"/>
          <w:bCs/>
        </w:rPr>
      </w:pPr>
      <w:r>
        <w:rPr>
          <w:rFonts w:hint="eastAsia" w:ascii="宋体" w:hAnsi="宋体"/>
          <w:bCs/>
        </w:rPr>
        <w:t>参加政府采购活动的中小企业应当提供《中小企业声明函》（格式见第六章响应文件格式），</w:t>
      </w:r>
      <w:r>
        <w:rPr>
          <w:rFonts w:hint="eastAsia" w:ascii="宋体" w:hAnsi="宋体"/>
        </w:rPr>
        <w:t>并提供相关证明资料，否则评审时不能享受相应的价格扣除。如响应供应商为非制造商，其代理产品的制造商也应同时提交《中小企业声明函》，否则评审时不能享受相应的价格扣除</w:t>
      </w:r>
      <w:r>
        <w:rPr>
          <w:rFonts w:hint="eastAsia" w:hAnsi="宋体"/>
        </w:rPr>
        <w:t>。</w:t>
      </w:r>
    </w:p>
    <w:p>
      <w:pPr>
        <w:numPr>
          <w:ilvl w:val="1"/>
          <w:numId w:val="19"/>
        </w:numPr>
        <w:spacing w:line="360" w:lineRule="auto"/>
      </w:pPr>
      <w:r>
        <w:rPr>
          <w:rFonts w:hint="eastAsia"/>
        </w:rPr>
        <w:t>监狱企业产品价格扣除</w:t>
      </w:r>
    </w:p>
    <w:p>
      <w:pPr>
        <w:numPr>
          <w:ilvl w:val="2"/>
          <w:numId w:val="19"/>
        </w:numPr>
        <w:spacing w:line="360" w:lineRule="auto"/>
      </w:pPr>
      <w:r>
        <w:rPr>
          <w:rFonts w:hint="eastAsia"/>
        </w:rPr>
        <w:t>监狱企业视同小型、微型企业，按上述1.1条款享受评审中价格扣除。</w:t>
      </w:r>
    </w:p>
    <w:p>
      <w:pPr>
        <w:numPr>
          <w:ilvl w:val="2"/>
          <w:numId w:val="19"/>
        </w:numPr>
        <w:spacing w:line="360" w:lineRule="auto"/>
      </w:pPr>
      <w:r>
        <w:rPr>
          <w:rFonts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9"/>
        </w:numPr>
        <w:spacing w:line="360" w:lineRule="auto"/>
      </w:pPr>
      <w:r>
        <w:rPr>
          <w:rFonts w:hint="eastAsia"/>
        </w:rPr>
        <w:t>监狱企业参加政府采购活动时，应当提供由</w:t>
      </w:r>
      <w:r>
        <w:rPr>
          <w:rFonts w:hint="eastAsia"/>
          <w:u w:val="single"/>
        </w:rPr>
        <w:t>省级以上监狱管理局、戒毒管理局（含新疆生+++产建设兵团）出具的属于监狱企业的证明文件</w:t>
      </w:r>
      <w:r>
        <w:rPr>
          <w:rFonts w:hint="eastAsia"/>
        </w:rPr>
        <w:t>，</w:t>
      </w:r>
      <w:r>
        <w:rPr>
          <w:rFonts w:hint="eastAsia" w:ascii="宋体" w:hAnsi="宋体" w:cs="宋体"/>
          <w:kern w:val="0"/>
          <w:szCs w:val="21"/>
        </w:rPr>
        <w:t>否则不予认可</w:t>
      </w:r>
      <w:r>
        <w:rPr>
          <w:rFonts w:hint="eastAsia"/>
        </w:rPr>
        <w:t>。</w:t>
      </w:r>
    </w:p>
    <w:p>
      <w:pPr>
        <w:numPr>
          <w:ilvl w:val="1"/>
          <w:numId w:val="19"/>
        </w:numPr>
        <w:spacing w:line="360" w:lineRule="auto"/>
      </w:pPr>
      <w:r>
        <w:rPr>
          <w:rFonts w:hint="eastAsia"/>
        </w:rPr>
        <w:t>残疾人福利性单位产品价格扣除</w:t>
      </w:r>
    </w:p>
    <w:p>
      <w:pPr>
        <w:numPr>
          <w:ilvl w:val="2"/>
          <w:numId w:val="19"/>
        </w:numPr>
        <w:spacing w:line="360" w:lineRule="auto"/>
      </w:pPr>
      <w:r>
        <w:rPr>
          <w:rFonts w:hint="eastAsia"/>
        </w:rPr>
        <w:t>残疾人福利性单位视同小型、微型企业，按上述1.1条款享受评审中价格扣除。</w:t>
      </w:r>
    </w:p>
    <w:p>
      <w:pPr>
        <w:numPr>
          <w:ilvl w:val="2"/>
          <w:numId w:val="19"/>
        </w:numPr>
        <w:spacing w:line="360" w:lineRule="auto"/>
      </w:pPr>
      <w:r>
        <w:rPr>
          <w:rFonts w:hint="eastAsia" w:ascii="宋体" w:hAnsi="宋体"/>
          <w:bCs/>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rPr>
        <w:t>声明的真实性负责。一旦中标将在中标公告中公告其声明函，接受社会监督。投标人提供的《残疾人福利性单位声明函》与事实不符的，依照《</w:t>
      </w:r>
      <w:r>
        <w:rPr>
          <w:rFonts w:hint="eastAsia" w:ascii="宋体" w:hAnsi="宋体"/>
          <w:bCs/>
          <w:szCs w:val="20"/>
        </w:rPr>
        <w:t>中华人民共和国政府采购法</w:t>
      </w:r>
      <w:r>
        <w:rPr>
          <w:rFonts w:hint="eastAsia"/>
        </w:rPr>
        <w:t>》第七十七条第一款的规定追究法律责任。</w:t>
      </w:r>
    </w:p>
    <w:p>
      <w:pPr>
        <w:numPr>
          <w:ilvl w:val="0"/>
          <w:numId w:val="19"/>
        </w:numPr>
        <w:spacing w:line="360" w:lineRule="auto"/>
      </w:pPr>
      <w:bookmarkStart w:id="34" w:name="_Toc435115054"/>
      <w:bookmarkStart w:id="35" w:name="_Toc435514849"/>
      <w:r>
        <w:rPr>
          <w:rFonts w:hint="eastAsia"/>
        </w:rPr>
        <w:t>投标人同时为小型、微型企业、监狱企业、残疾人福利性单位任两种或以上情况的，评审中只享受一次价格扣除，不重复进行价格扣除。</w:t>
      </w:r>
    </w:p>
    <w:p>
      <w:pPr>
        <w:numPr>
          <w:ilvl w:val="0"/>
          <w:numId w:val="19"/>
        </w:numPr>
        <w:spacing w:line="360" w:lineRule="auto"/>
      </w:pPr>
      <w:r>
        <w:rPr>
          <w:rFonts w:hint="eastAsia"/>
        </w:rPr>
        <w:t>节能产品、环境标志产品价格扣除：</w:t>
      </w:r>
    </w:p>
    <w:p>
      <w:pPr>
        <w:numPr>
          <w:ilvl w:val="1"/>
          <w:numId w:val="19"/>
        </w:numPr>
        <w:spacing w:line="360" w:lineRule="auto"/>
        <w:rPr>
          <w:rFonts w:ascii="宋体" w:hAnsi="宋体"/>
          <w:szCs w:val="21"/>
        </w:rPr>
      </w:pPr>
      <w:r>
        <w:rPr>
          <w:rFonts w:hint="eastAsia" w:ascii="宋体" w:hAnsi="宋体"/>
          <w:szCs w:val="21"/>
        </w:rPr>
        <w:t>投标产品(针对非政府强制采购产品)纳入财政部 国家发展改革委颁布最新一期节能产品清单的，节能产品投标报价占总投标报价比例在30%或以上的，</w:t>
      </w:r>
      <w:r>
        <w:rPr>
          <w:rFonts w:hint="eastAsia" w:ascii="宋体" w:hAnsi="宋体"/>
          <w:bCs/>
        </w:rPr>
        <w:t>对</w:t>
      </w:r>
      <w:r>
        <w:rPr>
          <w:rFonts w:hint="eastAsia" w:ascii="宋体" w:hAnsi="宋体"/>
          <w:szCs w:val="21"/>
        </w:rPr>
        <w:t>节能</w:t>
      </w:r>
      <w:r>
        <w:rPr>
          <w:rFonts w:hint="eastAsia" w:ascii="宋体" w:hAnsi="宋体"/>
          <w:bCs/>
        </w:rPr>
        <w:t>产品的价格给予2%的扣除，</w:t>
      </w:r>
      <w:r>
        <w:rPr>
          <w:rFonts w:hint="eastAsia" w:ascii="宋体" w:hAnsi="宋体"/>
          <w:szCs w:val="21"/>
        </w:rPr>
        <w:t>在30%以下的，</w:t>
      </w:r>
      <w:r>
        <w:rPr>
          <w:rFonts w:hint="eastAsia" w:ascii="宋体" w:hAnsi="宋体"/>
          <w:bCs/>
        </w:rPr>
        <w:t>对</w:t>
      </w:r>
      <w:r>
        <w:rPr>
          <w:rFonts w:hint="eastAsia" w:ascii="宋体" w:hAnsi="宋体"/>
          <w:szCs w:val="21"/>
        </w:rPr>
        <w:t>节能</w:t>
      </w:r>
      <w:r>
        <w:rPr>
          <w:rFonts w:hint="eastAsia" w:ascii="宋体" w:hAnsi="宋体"/>
          <w:bCs/>
        </w:rPr>
        <w:t>产品的价格给予1%的扣除，用扣除后的价格参与评审。（</w:t>
      </w:r>
      <w:r>
        <w:rPr>
          <w:rFonts w:hint="eastAsia" w:ascii="宋体" w:hAnsi="宋体"/>
          <w:szCs w:val="21"/>
        </w:rPr>
        <w:t>提供投标产品所在清单页加盖投标人公章）。</w:t>
      </w:r>
    </w:p>
    <w:p>
      <w:pPr>
        <w:numPr>
          <w:ilvl w:val="1"/>
          <w:numId w:val="19"/>
        </w:numPr>
        <w:spacing w:line="360" w:lineRule="auto"/>
      </w:pPr>
      <w:r>
        <w:rPr>
          <w:rFonts w:hint="eastAsia" w:ascii="宋体" w:hAnsi="宋体"/>
          <w:szCs w:val="21"/>
        </w:rPr>
        <w:t>投标产品纳入财政部 环境保护部颁布最新一期环境标志产品清单的，环境标志产品投标报价占总投标报价比例在30%或以上的，</w:t>
      </w:r>
      <w:r>
        <w:rPr>
          <w:rFonts w:hint="eastAsia" w:ascii="宋体" w:hAnsi="宋体"/>
          <w:bCs/>
        </w:rPr>
        <w:t>对</w:t>
      </w:r>
      <w:r>
        <w:rPr>
          <w:rFonts w:hint="eastAsia" w:ascii="宋体" w:hAnsi="宋体"/>
          <w:szCs w:val="21"/>
        </w:rPr>
        <w:t>环境标志</w:t>
      </w:r>
      <w:r>
        <w:rPr>
          <w:rFonts w:hint="eastAsia" w:ascii="宋体" w:hAnsi="宋体"/>
          <w:bCs/>
        </w:rPr>
        <w:t>产品的价格给予2%的扣除，</w:t>
      </w:r>
      <w:r>
        <w:rPr>
          <w:rFonts w:hint="eastAsia" w:ascii="宋体" w:hAnsi="宋体"/>
          <w:szCs w:val="21"/>
        </w:rPr>
        <w:t>在30%以下的，</w:t>
      </w:r>
      <w:r>
        <w:rPr>
          <w:rFonts w:hint="eastAsia" w:ascii="宋体" w:hAnsi="宋体"/>
          <w:bCs/>
        </w:rPr>
        <w:t>对环境标志产品的价格给予1%的扣除，用扣除后的价格参与评审。（</w:t>
      </w:r>
      <w:r>
        <w:rPr>
          <w:rFonts w:hint="eastAsia" w:ascii="宋体" w:hAnsi="宋体"/>
          <w:szCs w:val="21"/>
        </w:rPr>
        <w:t>提供投标产品所在清单页加盖投标人公章）。</w:t>
      </w:r>
    </w:p>
    <w:p>
      <w:pPr>
        <w:widowControl/>
        <w:jc w:val="left"/>
        <w:rPr>
          <w:b/>
          <w:bCs/>
          <w:sz w:val="28"/>
          <w:szCs w:val="28"/>
        </w:rPr>
      </w:pPr>
    </w:p>
    <w:bookmarkEnd w:id="34"/>
    <w:bookmarkEnd w:id="35"/>
    <w:p>
      <w:pPr>
        <w:widowControl/>
        <w:jc w:val="left"/>
        <w:rPr>
          <w:b/>
          <w:bCs/>
          <w:sz w:val="28"/>
          <w:szCs w:val="28"/>
        </w:rPr>
      </w:pPr>
      <w:bookmarkStart w:id="36" w:name="_Toc435109306"/>
      <w:bookmarkStart w:id="37" w:name="_Toc435514850"/>
      <w:bookmarkStart w:id="38" w:name="_Toc435115055"/>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spacing w:beforeLines="50" w:afterLines="50" w:line="360" w:lineRule="auto"/>
        <w:jc w:val="center"/>
        <w:outlineLvl w:val="0"/>
        <w:rPr>
          <w:b/>
          <w:bCs/>
          <w:sz w:val="28"/>
          <w:szCs w:val="28"/>
        </w:rPr>
      </w:pPr>
      <w:bookmarkStart w:id="39" w:name="_Toc522788684"/>
    </w:p>
    <w:p>
      <w:pPr>
        <w:spacing w:beforeLines="50" w:afterLines="50" w:line="360" w:lineRule="auto"/>
        <w:jc w:val="center"/>
        <w:outlineLvl w:val="0"/>
        <w:rPr>
          <w:b/>
          <w:bCs/>
          <w:sz w:val="28"/>
          <w:szCs w:val="28"/>
        </w:rPr>
      </w:pPr>
      <w:r>
        <w:rPr>
          <w:rFonts w:hint="eastAsia"/>
          <w:b/>
          <w:bCs/>
          <w:sz w:val="28"/>
          <w:szCs w:val="28"/>
        </w:rPr>
        <w:t>第五章</w:t>
      </w:r>
      <w:bookmarkEnd w:id="36"/>
      <w:bookmarkStart w:id="40" w:name="_Toc435109307"/>
      <w:r>
        <w:rPr>
          <w:rFonts w:hint="eastAsia"/>
          <w:b/>
          <w:bCs/>
          <w:sz w:val="28"/>
          <w:szCs w:val="28"/>
        </w:rPr>
        <w:t xml:space="preserve"> 合同文本</w:t>
      </w:r>
      <w:bookmarkEnd w:id="39"/>
      <w:r>
        <w:rPr>
          <w:rFonts w:hint="eastAsia"/>
          <w:b/>
          <w:bCs/>
          <w:sz w:val="28"/>
          <w:szCs w:val="28"/>
        </w:rPr>
        <w:t>（仅供参考）</w:t>
      </w:r>
    </w:p>
    <w:p>
      <w:pPr>
        <w:tabs>
          <w:tab w:val="left" w:pos="720"/>
        </w:tabs>
        <w:spacing w:line="360" w:lineRule="auto"/>
        <w:jc w:val="center"/>
        <w:rPr>
          <w:rFonts w:ascii="宋体" w:hAnsi="宋体" w:cs="宋体"/>
          <w:b/>
          <w:sz w:val="24"/>
          <w:szCs w:val="21"/>
        </w:rPr>
      </w:pPr>
      <w:r>
        <w:rPr>
          <w:rFonts w:hint="eastAsia" w:ascii="宋体" w:hAnsi="宋体" w:cs="宋体"/>
          <w:b/>
          <w:sz w:val="24"/>
          <w:szCs w:val="21"/>
        </w:rPr>
        <w:t>合同通用条款</w:t>
      </w:r>
      <w:bookmarkEnd w:id="37"/>
      <w:bookmarkEnd w:id="38"/>
      <w:bookmarkEnd w:id="40"/>
    </w:p>
    <w:p>
      <w:pPr>
        <w:widowControl/>
        <w:jc w:val="left"/>
        <w:rPr>
          <w:rFonts w:ascii="宋体" w:hAnsi="宋体"/>
          <w:b/>
        </w:rPr>
      </w:pPr>
    </w:p>
    <w:p>
      <w:pPr>
        <w:spacing w:line="360" w:lineRule="auto"/>
        <w:rPr>
          <w:rFonts w:ascii="宋体" w:hAnsi="宋体"/>
          <w:b/>
          <w:szCs w:val="21"/>
        </w:rPr>
      </w:pPr>
      <w:r>
        <w:rPr>
          <w:rFonts w:hint="eastAsia" w:ascii="宋体" w:hAnsi="宋体"/>
          <w:b/>
          <w:szCs w:val="21"/>
        </w:rPr>
        <w:t>甲    方</w:t>
      </w:r>
      <w:r>
        <w:rPr>
          <w:rFonts w:hint="eastAsia" w:ascii="宋体" w:hAnsi="宋体" w:cs="宋体"/>
          <w:szCs w:val="21"/>
        </w:rPr>
        <w:t>（采购人）</w:t>
      </w:r>
      <w:r>
        <w:rPr>
          <w:rFonts w:hint="eastAsia" w:ascii="宋体" w:hAnsi="宋体"/>
          <w:b/>
          <w:szCs w:val="21"/>
        </w:rPr>
        <w:t>：</w:t>
      </w:r>
    </w:p>
    <w:p>
      <w:pPr>
        <w:spacing w:line="360" w:lineRule="auto"/>
        <w:rPr>
          <w:rFonts w:ascii="宋体" w:hAnsi="宋体"/>
          <w:szCs w:val="21"/>
        </w:rPr>
      </w:pPr>
      <w:r>
        <w:rPr>
          <w:rFonts w:hint="eastAsia" w:ascii="宋体" w:hAnsi="宋体"/>
          <w:szCs w:val="21"/>
        </w:rPr>
        <w:t>电    话：           　   传  真：          住  所：</w:t>
      </w:r>
    </w:p>
    <w:p>
      <w:pPr>
        <w:spacing w:line="360" w:lineRule="auto"/>
        <w:rPr>
          <w:rFonts w:ascii="宋体" w:hAnsi="宋体"/>
          <w:szCs w:val="21"/>
        </w:rPr>
      </w:pPr>
      <w:r>
        <w:rPr>
          <w:rFonts w:hint="eastAsia" w:ascii="宋体" w:hAnsi="宋体"/>
          <w:b/>
          <w:szCs w:val="21"/>
        </w:rPr>
        <w:t>乙    方</w:t>
      </w:r>
      <w:r>
        <w:rPr>
          <w:rFonts w:hint="eastAsia" w:ascii="宋体" w:hAnsi="宋体" w:cs="宋体"/>
          <w:szCs w:val="21"/>
        </w:rPr>
        <w:t>（中标人）</w:t>
      </w:r>
      <w:r>
        <w:rPr>
          <w:rFonts w:hint="eastAsia" w:ascii="宋体" w:hAnsi="宋体"/>
          <w:b/>
          <w:szCs w:val="21"/>
        </w:rPr>
        <w:t>：</w:t>
      </w:r>
      <w:r>
        <w:rPr>
          <w:rFonts w:hint="eastAsia" w:ascii="宋体" w:hAnsi="宋体"/>
          <w:b/>
          <w:szCs w:val="21"/>
        </w:rPr>
        <w:br w:type="textWrapping"/>
      </w:r>
      <w:r>
        <w:rPr>
          <w:rFonts w:hint="eastAsia" w:ascii="宋体" w:hAnsi="宋体"/>
          <w:szCs w:val="21"/>
        </w:rPr>
        <w:t xml:space="preserve">电    话：                传  真：           住  所：   </w:t>
      </w:r>
    </w:p>
    <w:p>
      <w:pPr>
        <w:spacing w:line="360" w:lineRule="auto"/>
        <w:rPr>
          <w:rFonts w:ascii="宋体" w:hAnsi="宋体"/>
          <w:szCs w:val="21"/>
        </w:rPr>
      </w:pPr>
      <w:r>
        <w:rPr>
          <w:rFonts w:hint="eastAsia" w:ascii="宋体" w:hAnsi="宋体"/>
          <w:szCs w:val="21"/>
        </w:rPr>
        <w:t xml:space="preserve">项目名称：                                   </w:t>
      </w:r>
      <w:r>
        <w:rPr>
          <w:rFonts w:hint="eastAsia" w:ascii="宋体" w:hAnsi="宋体" w:cs="宋体"/>
          <w:szCs w:val="21"/>
        </w:rPr>
        <w:t>项目</w:t>
      </w:r>
      <w:r>
        <w:rPr>
          <w:rFonts w:hint="eastAsia" w:ascii="宋体" w:hAnsi="宋体"/>
          <w:szCs w:val="21"/>
        </w:rPr>
        <w:t xml:space="preserve">编号：  </w:t>
      </w:r>
    </w:p>
    <w:p>
      <w:pPr>
        <w:spacing w:line="360" w:lineRule="auto"/>
        <w:ind w:firstLine="420" w:firstLineChars="200"/>
        <w:rPr>
          <w:rFonts w:ascii="宋体" w:hAnsi="宋体"/>
          <w:szCs w:val="21"/>
        </w:rPr>
      </w:pPr>
      <w:r>
        <w:rPr>
          <w:rFonts w:hint="eastAsia" w:ascii="宋体" w:hAnsi="宋体" w:cs="宋体"/>
          <w:szCs w:val="21"/>
        </w:rPr>
        <w:t>根据</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rPr>
        <w:t>（项目编号）</w:t>
      </w:r>
      <w:r>
        <w:rPr>
          <w:rFonts w:hint="eastAsia" w:ascii="宋体" w:hAnsi="宋体" w:cs="宋体"/>
          <w:szCs w:val="21"/>
        </w:rPr>
        <w:t>）</w:t>
      </w:r>
      <w:r>
        <w:rPr>
          <w:rFonts w:hint="eastAsia" w:ascii="宋体" w:hAnsi="宋体"/>
          <w:szCs w:val="21"/>
        </w:rPr>
        <w:t>的采购结果，按照《中华人民共和国政府采购法》</w:t>
      </w:r>
      <w:r>
        <w:rPr>
          <w:rFonts w:hint="eastAsia" w:ascii="宋体" w:hAnsi="宋体" w:cs="宋体"/>
          <w:szCs w:val="21"/>
        </w:rPr>
        <w:t>及其实施条例</w:t>
      </w:r>
      <w:r>
        <w:rPr>
          <w:rFonts w:hint="eastAsia" w:ascii="宋体" w:hAnsi="宋体"/>
          <w:szCs w:val="21"/>
        </w:rPr>
        <w:t>、《中华人民共和国合同法》的规定，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一致同意签订本合同如下</w:t>
      </w:r>
      <w:r>
        <w:rPr>
          <w:rFonts w:hint="eastAsia" w:ascii="宋体" w:hAnsi="宋体"/>
          <w:szCs w:val="21"/>
        </w:rPr>
        <w:t>。</w:t>
      </w:r>
    </w:p>
    <w:p>
      <w:pPr>
        <w:numPr>
          <w:ilvl w:val="0"/>
          <w:numId w:val="20"/>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rPr>
        <w:t>采购标的、数量</w:t>
      </w:r>
    </w:p>
    <w:tbl>
      <w:tblPr>
        <w:tblStyle w:val="36"/>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022"/>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2" w:type="dxa"/>
          </w:tcPr>
          <w:p>
            <w:pPr>
              <w:tabs>
                <w:tab w:val="left" w:pos="426"/>
              </w:tabs>
              <w:autoSpaceDE w:val="0"/>
              <w:autoSpaceDN w:val="0"/>
              <w:adjustRightInd w:val="0"/>
              <w:spacing w:line="360" w:lineRule="auto"/>
              <w:jc w:val="center"/>
              <w:outlineLvl w:val="2"/>
              <w:rPr>
                <w:rFonts w:ascii="宋体" w:hAnsi="宋体"/>
                <w:szCs w:val="21"/>
              </w:rPr>
            </w:pPr>
            <w:r>
              <w:rPr>
                <w:rFonts w:hint="eastAsia" w:ascii="宋体" w:hAnsi="宋体"/>
                <w:szCs w:val="21"/>
              </w:rPr>
              <w:t>序号</w:t>
            </w:r>
          </w:p>
        </w:tc>
        <w:tc>
          <w:tcPr>
            <w:tcW w:w="5022" w:type="dxa"/>
          </w:tcPr>
          <w:p>
            <w:pPr>
              <w:tabs>
                <w:tab w:val="left" w:pos="426"/>
              </w:tabs>
              <w:autoSpaceDE w:val="0"/>
              <w:autoSpaceDN w:val="0"/>
              <w:adjustRightInd w:val="0"/>
              <w:spacing w:line="360" w:lineRule="auto"/>
              <w:jc w:val="center"/>
              <w:outlineLvl w:val="2"/>
              <w:rPr>
                <w:rFonts w:ascii="宋体" w:hAnsi="宋体"/>
                <w:szCs w:val="21"/>
              </w:rPr>
            </w:pPr>
            <w:r>
              <w:rPr>
                <w:rFonts w:hint="eastAsia" w:ascii="宋体" w:hAnsi="宋体"/>
                <w:szCs w:val="21"/>
              </w:rPr>
              <w:t>采购标的</w:t>
            </w:r>
          </w:p>
        </w:tc>
        <w:tc>
          <w:tcPr>
            <w:tcW w:w="3132" w:type="dxa"/>
          </w:tcPr>
          <w:p>
            <w:pPr>
              <w:tabs>
                <w:tab w:val="left" w:pos="426"/>
              </w:tabs>
              <w:autoSpaceDE w:val="0"/>
              <w:autoSpaceDN w:val="0"/>
              <w:adjustRightInd w:val="0"/>
              <w:spacing w:line="360" w:lineRule="auto"/>
              <w:jc w:val="center"/>
              <w:outlineLvl w:val="2"/>
              <w:rPr>
                <w:rFonts w:ascii="宋体" w:hAnsi="宋体"/>
                <w:szCs w:val="21"/>
              </w:rPr>
            </w:pPr>
            <w:r>
              <w:rPr>
                <w:rFonts w:hint="eastAsia" w:ascii="宋体" w:hAnsi="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2" w:type="dxa"/>
          </w:tcPr>
          <w:p>
            <w:pPr>
              <w:tabs>
                <w:tab w:val="left" w:pos="426"/>
              </w:tabs>
              <w:autoSpaceDE w:val="0"/>
              <w:autoSpaceDN w:val="0"/>
              <w:adjustRightInd w:val="0"/>
              <w:spacing w:line="360" w:lineRule="auto"/>
              <w:jc w:val="center"/>
              <w:outlineLvl w:val="2"/>
              <w:rPr>
                <w:rFonts w:ascii="宋体" w:hAnsi="宋体"/>
                <w:szCs w:val="21"/>
              </w:rPr>
            </w:pPr>
            <w:r>
              <w:rPr>
                <w:rFonts w:hint="eastAsia" w:ascii="宋体" w:hAnsi="宋体"/>
                <w:szCs w:val="21"/>
              </w:rPr>
              <w:t>1</w:t>
            </w:r>
          </w:p>
        </w:tc>
        <w:tc>
          <w:tcPr>
            <w:tcW w:w="5022" w:type="dxa"/>
          </w:tcPr>
          <w:p>
            <w:pPr>
              <w:tabs>
                <w:tab w:val="left" w:pos="426"/>
              </w:tabs>
              <w:autoSpaceDE w:val="0"/>
              <w:autoSpaceDN w:val="0"/>
              <w:adjustRightInd w:val="0"/>
              <w:spacing w:line="360" w:lineRule="auto"/>
              <w:jc w:val="left"/>
              <w:outlineLvl w:val="2"/>
              <w:rPr>
                <w:rFonts w:ascii="宋体" w:hAnsi="宋体"/>
                <w:szCs w:val="21"/>
              </w:rPr>
            </w:pPr>
          </w:p>
        </w:tc>
        <w:tc>
          <w:tcPr>
            <w:tcW w:w="3132" w:type="dxa"/>
          </w:tcPr>
          <w:p>
            <w:pPr>
              <w:tabs>
                <w:tab w:val="left" w:pos="426"/>
              </w:tabs>
              <w:autoSpaceDE w:val="0"/>
              <w:autoSpaceDN w:val="0"/>
              <w:adjustRightInd w:val="0"/>
              <w:spacing w:line="360" w:lineRule="auto"/>
              <w:jc w:val="left"/>
              <w:outlineLvl w:val="2"/>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2" w:type="dxa"/>
          </w:tcPr>
          <w:p>
            <w:pPr>
              <w:tabs>
                <w:tab w:val="left" w:pos="426"/>
              </w:tabs>
              <w:autoSpaceDE w:val="0"/>
              <w:autoSpaceDN w:val="0"/>
              <w:adjustRightInd w:val="0"/>
              <w:spacing w:line="360" w:lineRule="auto"/>
              <w:jc w:val="center"/>
              <w:outlineLvl w:val="2"/>
              <w:rPr>
                <w:rFonts w:ascii="宋体" w:hAnsi="宋体"/>
                <w:szCs w:val="21"/>
              </w:rPr>
            </w:pPr>
            <w:r>
              <w:rPr>
                <w:rFonts w:hint="eastAsia" w:ascii="宋体" w:hAnsi="宋体"/>
                <w:szCs w:val="21"/>
              </w:rPr>
              <w:t>2</w:t>
            </w:r>
          </w:p>
        </w:tc>
        <w:tc>
          <w:tcPr>
            <w:tcW w:w="5022" w:type="dxa"/>
          </w:tcPr>
          <w:p>
            <w:pPr>
              <w:pStyle w:val="55"/>
              <w:widowControl/>
              <w:spacing w:line="360" w:lineRule="auto"/>
              <w:ind w:left="425" w:firstLine="0" w:firstLineChars="0"/>
              <w:jc w:val="left"/>
              <w:rPr>
                <w:rFonts w:ascii="宋体" w:hAnsi="宋体"/>
                <w:kern w:val="2"/>
                <w:sz w:val="21"/>
                <w:szCs w:val="21"/>
              </w:rPr>
            </w:pPr>
          </w:p>
        </w:tc>
        <w:tc>
          <w:tcPr>
            <w:tcW w:w="3132" w:type="dxa"/>
          </w:tcPr>
          <w:p>
            <w:pPr>
              <w:tabs>
                <w:tab w:val="left" w:pos="426"/>
              </w:tabs>
              <w:autoSpaceDE w:val="0"/>
              <w:autoSpaceDN w:val="0"/>
              <w:adjustRightInd w:val="0"/>
              <w:spacing w:line="360" w:lineRule="auto"/>
              <w:jc w:val="left"/>
              <w:outlineLvl w:val="2"/>
              <w:rPr>
                <w:rFonts w:ascii="宋体" w:hAnsi="宋体"/>
                <w:szCs w:val="21"/>
              </w:rPr>
            </w:pPr>
          </w:p>
        </w:tc>
      </w:tr>
    </w:tbl>
    <w:p>
      <w:pPr>
        <w:numPr>
          <w:ilvl w:val="0"/>
          <w:numId w:val="20"/>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41" w:name="_Toc435540759"/>
      <w:r>
        <w:rPr>
          <w:rFonts w:hint="eastAsia" w:ascii="宋体" w:hAnsi="宋体"/>
          <w:b/>
          <w:szCs w:val="21"/>
        </w:rPr>
        <w:t>合同金额</w:t>
      </w:r>
      <w:bookmarkEnd w:id="41"/>
    </w:p>
    <w:p>
      <w:pPr>
        <w:pStyle w:val="20"/>
        <w:spacing w:line="360" w:lineRule="auto"/>
        <w:ind w:firstLine="400" w:firstLineChars="200"/>
        <w:rPr>
          <w:rFonts w:hAnsi="宋体"/>
        </w:rPr>
      </w:pPr>
      <w:r>
        <w:rPr>
          <w:rFonts w:hint="eastAsia" w:hAnsi="宋体"/>
        </w:rPr>
        <w:t>合同金额为（大写）：_________________元（￥_______________元）。</w:t>
      </w:r>
    </w:p>
    <w:p>
      <w:pPr>
        <w:numPr>
          <w:ilvl w:val="0"/>
          <w:numId w:val="20"/>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42" w:name="_Toc435540760"/>
      <w:r>
        <w:rPr>
          <w:rFonts w:hint="eastAsia" w:ascii="宋体" w:hAnsi="宋体"/>
          <w:b/>
          <w:szCs w:val="21"/>
        </w:rPr>
        <w:t>服务范围</w:t>
      </w:r>
      <w:bookmarkEnd w:id="42"/>
    </w:p>
    <w:p>
      <w:pPr>
        <w:spacing w:line="360" w:lineRule="auto"/>
        <w:rPr>
          <w:rFonts w:ascii="宋体" w:hAnsi="宋体"/>
          <w:szCs w:val="21"/>
        </w:rPr>
      </w:pPr>
      <w:r>
        <w:rPr>
          <w:rFonts w:hint="eastAsia" w:ascii="宋体" w:hAnsi="宋体"/>
          <w:szCs w:val="21"/>
        </w:rPr>
        <w:t>　　甲方聘请乙方提供以下服务：</w:t>
      </w:r>
    </w:p>
    <w:p>
      <w:pPr>
        <w:spacing w:line="360" w:lineRule="auto"/>
        <w:rPr>
          <w:rFonts w:ascii="宋体" w:hAnsi="宋体"/>
          <w:szCs w:val="21"/>
          <w:u w:val="single"/>
        </w:rPr>
      </w:pPr>
      <w:r>
        <w:rPr>
          <w:rFonts w:hint="eastAsia" w:ascii="宋体" w:hAnsi="宋体"/>
          <w:szCs w:val="21"/>
        </w:rPr>
        <w:t>　　1．本合同项下的服务指。</w:t>
      </w:r>
    </w:p>
    <w:p>
      <w:pPr>
        <w:spacing w:line="360" w:lineRule="auto"/>
        <w:rPr>
          <w:rFonts w:ascii="宋体" w:hAnsi="宋体"/>
          <w:szCs w:val="21"/>
        </w:rPr>
      </w:pPr>
      <w:r>
        <w:rPr>
          <w:rFonts w:hint="eastAsia" w:ascii="宋体" w:hAnsi="宋体"/>
          <w:szCs w:val="21"/>
        </w:rPr>
        <w:t>　　2．……</w:t>
      </w:r>
    </w:p>
    <w:p>
      <w:pPr>
        <w:numPr>
          <w:ilvl w:val="0"/>
          <w:numId w:val="20"/>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rPr>
        <w:t>质量要求：</w:t>
      </w:r>
    </w:p>
    <w:p>
      <w:pPr>
        <w:spacing w:line="360" w:lineRule="auto"/>
        <w:ind w:firstLine="420" w:firstLineChars="200"/>
        <w:rPr>
          <w:rFonts w:ascii="宋体" w:hAnsi="宋体"/>
          <w:szCs w:val="21"/>
        </w:rPr>
      </w:pPr>
    </w:p>
    <w:p>
      <w:pPr>
        <w:numPr>
          <w:ilvl w:val="0"/>
          <w:numId w:val="20"/>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43" w:name="_Toc435540761"/>
      <w:r>
        <w:rPr>
          <w:rFonts w:hint="eastAsia" w:ascii="宋体" w:hAnsi="宋体"/>
          <w:b/>
          <w:szCs w:val="21"/>
        </w:rPr>
        <w:t>甲方乙方的权利和义务</w:t>
      </w:r>
      <w:bookmarkEnd w:id="43"/>
    </w:p>
    <w:p>
      <w:pPr>
        <w:spacing w:line="360" w:lineRule="auto"/>
        <w:rPr>
          <w:rFonts w:ascii="宋体" w:hAnsi="宋体"/>
          <w:szCs w:val="21"/>
        </w:rPr>
      </w:pPr>
      <w:r>
        <w:rPr>
          <w:rFonts w:hint="eastAsia" w:ascii="宋体" w:hAnsi="宋体"/>
          <w:szCs w:val="21"/>
        </w:rPr>
        <w:t>　　（一） 甲方的权利和义务</w:t>
      </w:r>
    </w:p>
    <w:p>
      <w:pPr>
        <w:spacing w:line="360" w:lineRule="auto"/>
        <w:rPr>
          <w:rFonts w:ascii="宋体" w:hAnsi="宋体"/>
          <w:szCs w:val="21"/>
        </w:rPr>
      </w:pPr>
      <w:r>
        <w:rPr>
          <w:rFonts w:hint="eastAsia" w:ascii="宋体" w:hAnsi="宋体"/>
          <w:szCs w:val="21"/>
        </w:rPr>
        <w:t>　　（二） 乙方的权利和义务</w:t>
      </w:r>
    </w:p>
    <w:p>
      <w:pPr>
        <w:numPr>
          <w:ilvl w:val="0"/>
          <w:numId w:val="20"/>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rPr>
        <w:t>履行期限及地点和方式：</w:t>
      </w:r>
    </w:p>
    <w:p>
      <w:pPr>
        <w:spacing w:line="360" w:lineRule="auto"/>
        <w:ind w:firstLine="435"/>
        <w:rPr>
          <w:rFonts w:ascii="宋体" w:hAnsi="宋体"/>
          <w:szCs w:val="21"/>
        </w:rPr>
      </w:pPr>
      <w:r>
        <w:rPr>
          <w:rFonts w:hint="eastAsia" w:ascii="宋体" w:hAnsi="宋体"/>
          <w:szCs w:val="21"/>
        </w:rPr>
        <w:t>履行期限：委托服务期间自______年______月至______年______月止。</w:t>
      </w:r>
    </w:p>
    <w:p>
      <w:pPr>
        <w:spacing w:line="360" w:lineRule="auto"/>
        <w:ind w:firstLine="435"/>
        <w:rPr>
          <w:rFonts w:ascii="宋体" w:hAnsi="宋体"/>
          <w:szCs w:val="21"/>
        </w:rPr>
      </w:pPr>
      <w:r>
        <w:rPr>
          <w:rFonts w:hint="eastAsia" w:ascii="宋体" w:hAnsi="宋体"/>
          <w:szCs w:val="21"/>
        </w:rPr>
        <w:t>履约地点：     方式：</w:t>
      </w:r>
    </w:p>
    <w:p>
      <w:pPr>
        <w:numPr>
          <w:ilvl w:val="0"/>
          <w:numId w:val="20"/>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44" w:name="_Toc435540763"/>
      <w:r>
        <w:rPr>
          <w:rFonts w:hint="eastAsia" w:ascii="宋体" w:hAnsi="宋体"/>
          <w:b/>
          <w:szCs w:val="21"/>
        </w:rPr>
        <w:t>付款方式</w:t>
      </w:r>
      <w:bookmarkEnd w:id="44"/>
      <w:r>
        <w:rPr>
          <w:rFonts w:hint="eastAsia" w:ascii="宋体" w:hAnsi="宋体"/>
          <w:b/>
          <w:szCs w:val="21"/>
        </w:rPr>
        <w:t>：按采购文件需求执行</w:t>
      </w:r>
    </w:p>
    <w:p>
      <w:pPr>
        <w:numPr>
          <w:ilvl w:val="1"/>
          <w:numId w:val="21"/>
        </w:numPr>
        <w:tabs>
          <w:tab w:val="left" w:pos="397"/>
        </w:tabs>
        <w:adjustRightInd w:val="0"/>
        <w:snapToGrid w:val="0"/>
        <w:spacing w:line="360" w:lineRule="auto"/>
        <w:rPr>
          <w:rFonts w:ascii="宋体" w:hAnsi="宋体"/>
        </w:rPr>
      </w:pPr>
      <w:bookmarkStart w:id="45" w:name="_Toc435540764"/>
      <w:r>
        <w:rPr>
          <w:rFonts w:hint="eastAsia" w:ascii="宋体" w:hAnsi="宋体"/>
        </w:rPr>
        <w:t>中标人凭以下文件向招标人申请付款：</w:t>
      </w:r>
    </w:p>
    <w:p>
      <w:pPr>
        <w:tabs>
          <w:tab w:val="left" w:pos="425"/>
          <w:tab w:val="left" w:pos="900"/>
        </w:tabs>
        <w:autoSpaceDE w:val="0"/>
        <w:autoSpaceDN w:val="0"/>
        <w:adjustRightInd w:val="0"/>
        <w:snapToGrid w:val="0"/>
        <w:spacing w:line="360" w:lineRule="auto"/>
        <w:ind w:left="425"/>
        <w:jc w:val="left"/>
        <w:rPr>
          <w:rFonts w:ascii="宋体" w:hAnsi="宋体"/>
          <w:kern w:val="21"/>
          <w:szCs w:val="21"/>
        </w:rPr>
      </w:pPr>
      <w:r>
        <w:rPr>
          <w:rFonts w:hint="eastAsia" w:ascii="宋体" w:hAnsi="宋体"/>
          <w:kern w:val="21"/>
          <w:szCs w:val="21"/>
        </w:rPr>
        <w:t>(1)合同；</w:t>
      </w:r>
    </w:p>
    <w:p>
      <w:pPr>
        <w:tabs>
          <w:tab w:val="left" w:pos="425"/>
          <w:tab w:val="left" w:pos="900"/>
        </w:tabs>
        <w:autoSpaceDE w:val="0"/>
        <w:autoSpaceDN w:val="0"/>
        <w:adjustRightInd w:val="0"/>
        <w:snapToGrid w:val="0"/>
        <w:spacing w:line="360" w:lineRule="auto"/>
        <w:ind w:left="425"/>
        <w:jc w:val="left"/>
        <w:rPr>
          <w:rFonts w:ascii="宋体" w:hAnsi="宋体"/>
          <w:kern w:val="21"/>
          <w:szCs w:val="21"/>
        </w:rPr>
      </w:pPr>
      <w:r>
        <w:rPr>
          <w:rFonts w:hint="eastAsia" w:ascii="宋体" w:hAnsi="宋体"/>
          <w:kern w:val="21"/>
          <w:szCs w:val="21"/>
        </w:rPr>
        <w:t>(2)中标人开具的正式发票；</w:t>
      </w:r>
    </w:p>
    <w:p>
      <w:pPr>
        <w:tabs>
          <w:tab w:val="left" w:pos="425"/>
          <w:tab w:val="left" w:pos="900"/>
        </w:tabs>
        <w:autoSpaceDE w:val="0"/>
        <w:autoSpaceDN w:val="0"/>
        <w:adjustRightInd w:val="0"/>
        <w:snapToGrid w:val="0"/>
        <w:spacing w:line="360" w:lineRule="auto"/>
        <w:ind w:left="425"/>
        <w:jc w:val="left"/>
        <w:rPr>
          <w:rFonts w:ascii="宋体" w:hAnsi="宋体"/>
          <w:kern w:val="21"/>
          <w:szCs w:val="21"/>
        </w:rPr>
      </w:pPr>
      <w:r>
        <w:rPr>
          <w:rFonts w:hint="eastAsia" w:ascii="宋体" w:hAnsi="宋体"/>
          <w:kern w:val="21"/>
          <w:szCs w:val="21"/>
        </w:rPr>
        <w:t>(3)审核意见书（加盖招标人公章）；</w:t>
      </w:r>
    </w:p>
    <w:p>
      <w:pPr>
        <w:tabs>
          <w:tab w:val="left" w:pos="425"/>
          <w:tab w:val="left" w:pos="900"/>
        </w:tabs>
        <w:autoSpaceDE w:val="0"/>
        <w:autoSpaceDN w:val="0"/>
        <w:adjustRightInd w:val="0"/>
        <w:snapToGrid w:val="0"/>
        <w:spacing w:line="360" w:lineRule="auto"/>
        <w:ind w:left="425"/>
        <w:jc w:val="left"/>
        <w:rPr>
          <w:rFonts w:ascii="宋体" w:hAnsi="宋体"/>
        </w:rPr>
      </w:pPr>
      <w:r>
        <w:rPr>
          <w:rFonts w:hint="eastAsia" w:ascii="宋体" w:hAnsi="宋体"/>
          <w:kern w:val="21"/>
          <w:szCs w:val="21"/>
        </w:rPr>
        <w:t>(4)中标通知书。</w:t>
      </w:r>
    </w:p>
    <w:p>
      <w:pPr>
        <w:numPr>
          <w:ilvl w:val="0"/>
          <w:numId w:val="20"/>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rPr>
        <w:t>验收要求：</w:t>
      </w:r>
    </w:p>
    <w:p>
      <w:pPr>
        <w:widowControl/>
        <w:shd w:val="clear" w:color="auto" w:fill="FFFFFF"/>
        <w:spacing w:line="360" w:lineRule="auto"/>
        <w:ind w:firstLine="480"/>
        <w:jc w:val="left"/>
        <w:rPr>
          <w:rFonts w:ascii="Arial" w:hAnsi="Arial" w:cs="Arial"/>
          <w:kern w:val="0"/>
          <w:szCs w:val="21"/>
        </w:rPr>
      </w:pPr>
      <w:r>
        <w:rPr>
          <w:rFonts w:ascii="Arial" w:hAnsi="Arial" w:cs="Arial"/>
          <w:kern w:val="0"/>
          <w:szCs w:val="21"/>
        </w:rPr>
        <w:t>技术服务或者技术培训按 _______标准，采用______方式验收，由_____方出具服务或者培训项目验收证明。</w:t>
      </w:r>
    </w:p>
    <w:p>
      <w:pPr>
        <w:widowControl/>
        <w:shd w:val="clear" w:color="auto" w:fill="FFFFFF"/>
        <w:spacing w:line="360" w:lineRule="auto"/>
        <w:ind w:firstLine="480"/>
        <w:jc w:val="left"/>
        <w:rPr>
          <w:rFonts w:ascii="Arial" w:hAnsi="Arial" w:cs="Arial"/>
          <w:kern w:val="0"/>
          <w:szCs w:val="21"/>
        </w:rPr>
      </w:pPr>
      <w:r>
        <w:rPr>
          <w:rFonts w:ascii="Arial" w:hAnsi="Arial" w:cs="Arial"/>
          <w:kern w:val="0"/>
          <w:szCs w:val="21"/>
        </w:rPr>
        <w:t>本合同服务项目的保证期为______。在保证期内发现服务质量缺陷的，服务方应当负责返工或者采取补救措施。但因委托方使用、保管不当引起的问题除外。</w:t>
      </w:r>
    </w:p>
    <w:p>
      <w:pPr>
        <w:numPr>
          <w:ilvl w:val="0"/>
          <w:numId w:val="20"/>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rPr>
        <w:t>知识产权归属</w:t>
      </w:r>
      <w:bookmarkEnd w:id="45"/>
    </w:p>
    <w:p>
      <w:pPr>
        <w:spacing w:line="360" w:lineRule="auto"/>
        <w:ind w:firstLine="420" w:firstLineChars="200"/>
        <w:rPr>
          <w:rFonts w:ascii="宋体" w:hAnsi="宋体" w:cs="宋体"/>
          <w:szCs w:val="21"/>
        </w:rPr>
      </w:pPr>
      <w:r>
        <w:rPr>
          <w:rFonts w:hint="eastAsia" w:ascii="宋体" w:hAnsi="宋体" w:cs="宋体"/>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numPr>
          <w:ilvl w:val="0"/>
          <w:numId w:val="20"/>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46" w:name="_Toc435540765"/>
      <w:r>
        <w:rPr>
          <w:rFonts w:hint="eastAsia" w:ascii="宋体" w:hAnsi="宋体"/>
          <w:b/>
          <w:szCs w:val="21"/>
        </w:rPr>
        <w:t>保密</w:t>
      </w:r>
      <w:bookmarkEnd w:id="46"/>
    </w:p>
    <w:p>
      <w:pPr>
        <w:spacing w:line="360" w:lineRule="auto"/>
        <w:ind w:firstLine="420" w:firstLineChars="200"/>
        <w:rPr>
          <w:rFonts w:ascii="宋体" w:hAnsi="宋体" w:cs="宋体"/>
          <w:szCs w:val="21"/>
        </w:rPr>
      </w:pPr>
      <w:r>
        <w:rPr>
          <w:rFonts w:hint="eastAsia" w:ascii="宋体" w:hAnsi="宋体" w:cs="宋体"/>
          <w:szCs w:val="21"/>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tabs>
          <w:tab w:val="left" w:pos="900"/>
        </w:tabs>
        <w:spacing w:line="360" w:lineRule="auto"/>
        <w:ind w:left="315" w:hanging="315" w:hangingChars="150"/>
        <w:rPr>
          <w:rFonts w:ascii="宋体" w:hAnsi="宋体"/>
          <w:szCs w:val="21"/>
        </w:rPr>
      </w:pPr>
      <w:r>
        <w:rPr>
          <w:rFonts w:hint="eastAsia" w:ascii="宋体" w:hAnsi="宋体"/>
          <w:szCs w:val="21"/>
        </w:rPr>
        <w:t>1）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tabs>
          <w:tab w:val="left" w:pos="900"/>
        </w:tabs>
        <w:spacing w:line="360" w:lineRule="auto"/>
        <w:ind w:left="315" w:hanging="315" w:hangingChars="150"/>
        <w:rPr>
          <w:rFonts w:ascii="宋体" w:hAnsi="宋体"/>
          <w:szCs w:val="21"/>
        </w:rPr>
      </w:pPr>
      <w:r>
        <w:rPr>
          <w:rFonts w:hint="eastAsia" w:ascii="宋体" w:hAnsi="宋体"/>
          <w:szCs w:val="21"/>
        </w:rPr>
        <w:t>2）除了合同本身之外，上款所列举的任何物件均是甲方的财产。如果甲方有要求，乙方在完成合同后应将这些物件及全部复制件还给甲方。</w:t>
      </w:r>
    </w:p>
    <w:p>
      <w:pPr>
        <w:numPr>
          <w:ilvl w:val="0"/>
          <w:numId w:val="20"/>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47" w:name="_Toc435540766"/>
      <w:r>
        <w:rPr>
          <w:rFonts w:hint="eastAsia" w:ascii="宋体" w:hAnsi="宋体"/>
          <w:b/>
          <w:szCs w:val="21"/>
        </w:rPr>
        <w:t>违约责任与赔偿损失</w:t>
      </w:r>
      <w:bookmarkEnd w:id="47"/>
    </w:p>
    <w:p>
      <w:pPr>
        <w:tabs>
          <w:tab w:val="left" w:pos="900"/>
        </w:tabs>
        <w:spacing w:line="360" w:lineRule="auto"/>
        <w:ind w:left="315" w:hanging="315" w:hangingChars="150"/>
        <w:rPr>
          <w:rFonts w:ascii="宋体" w:hAnsi="宋体"/>
          <w:szCs w:val="21"/>
        </w:rPr>
      </w:pPr>
      <w:r>
        <w:rPr>
          <w:rFonts w:hint="eastAsia" w:ascii="宋体" w:hAnsi="宋体"/>
          <w:szCs w:val="21"/>
        </w:rPr>
        <w:t>1）乙方提供的服务不符合采购文件、投标文件或本合同规定的，甲方有权拒收，并且乙方须向甲方支付本合同总价5%的违约金。</w:t>
      </w:r>
    </w:p>
    <w:p>
      <w:pPr>
        <w:tabs>
          <w:tab w:val="left" w:pos="720"/>
          <w:tab w:val="left" w:pos="900"/>
        </w:tabs>
        <w:spacing w:line="360" w:lineRule="auto"/>
        <w:ind w:left="315" w:right="51" w:hanging="315" w:hangingChars="150"/>
        <w:rPr>
          <w:rFonts w:ascii="宋体" w:hAnsi="宋体"/>
          <w:szCs w:val="21"/>
        </w:rPr>
      </w:pPr>
      <w:r>
        <w:rPr>
          <w:rFonts w:hint="eastAsia" w:ascii="宋体" w:hAnsi="宋体"/>
          <w:szCs w:val="21"/>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spacing w:line="360" w:lineRule="auto"/>
        <w:ind w:left="315" w:hanging="315" w:hangingChars="150"/>
        <w:rPr>
          <w:rFonts w:ascii="宋体" w:hAnsi="宋体"/>
          <w:szCs w:val="21"/>
        </w:rPr>
      </w:pPr>
      <w:r>
        <w:rPr>
          <w:rFonts w:hint="eastAsia" w:ascii="宋体" w:hAnsi="宋体"/>
          <w:szCs w:val="21"/>
        </w:rPr>
        <w:t>3）甲方无正当理由拒收接受服务，到期拒付服务款项的，甲方向乙方偿付本合同总价5%的违约金。甲方逾期付款，则每日按本合同总价的3‰向乙方偿付违约金。</w:t>
      </w:r>
    </w:p>
    <w:p>
      <w:pPr>
        <w:spacing w:line="360" w:lineRule="auto"/>
        <w:rPr>
          <w:rFonts w:ascii="宋体" w:hAnsi="宋体"/>
          <w:bCs/>
          <w:szCs w:val="21"/>
        </w:rPr>
      </w:pPr>
      <w:r>
        <w:rPr>
          <w:rFonts w:hint="eastAsia" w:ascii="宋体" w:hAnsi="宋体"/>
          <w:bCs/>
          <w:szCs w:val="21"/>
        </w:rPr>
        <w:t>4）其它违约责任按《中华人民共和国合同法》处理。</w:t>
      </w:r>
    </w:p>
    <w:p>
      <w:pPr>
        <w:numPr>
          <w:ilvl w:val="0"/>
          <w:numId w:val="20"/>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48" w:name="_Toc435540767"/>
      <w:r>
        <w:rPr>
          <w:rFonts w:hint="eastAsia" w:ascii="宋体" w:hAnsi="宋体"/>
          <w:b/>
          <w:szCs w:val="21"/>
        </w:rPr>
        <w:t>争端的解决</w:t>
      </w:r>
      <w:bookmarkEnd w:id="48"/>
    </w:p>
    <w:p>
      <w:pPr>
        <w:spacing w:line="360" w:lineRule="auto"/>
        <w:ind w:firstLine="420" w:firstLineChars="200"/>
        <w:rPr>
          <w:rFonts w:ascii="宋体" w:hAnsi="宋体"/>
          <w:szCs w:val="21"/>
        </w:rPr>
      </w:pPr>
      <w:r>
        <w:rPr>
          <w:rFonts w:hint="eastAsia" w:ascii="宋体" w:hAnsi="宋体"/>
          <w:szCs w:val="21"/>
        </w:rPr>
        <w:t>合同执行过程中发生的任何争议，如双方不能通过友好协商解决，甲、乙双方一致同意向甲方所在地人民法院提起诉讼。</w:t>
      </w:r>
    </w:p>
    <w:p>
      <w:pPr>
        <w:numPr>
          <w:ilvl w:val="0"/>
          <w:numId w:val="20"/>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49" w:name="_Toc435540768"/>
      <w:r>
        <w:rPr>
          <w:rFonts w:hint="eastAsia" w:ascii="宋体" w:hAnsi="宋体"/>
          <w:b/>
          <w:szCs w:val="21"/>
        </w:rPr>
        <w:t>不可抗力</w:t>
      </w:r>
      <w:bookmarkEnd w:id="49"/>
    </w:p>
    <w:p>
      <w:pPr>
        <w:spacing w:line="360" w:lineRule="auto"/>
        <w:ind w:firstLine="420" w:firstLineChars="200"/>
        <w:rPr>
          <w:rFonts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20"/>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50" w:name="_Toc435540769"/>
      <w:r>
        <w:rPr>
          <w:rFonts w:hint="eastAsia" w:ascii="宋体" w:hAnsi="宋体"/>
          <w:b/>
          <w:szCs w:val="21"/>
        </w:rPr>
        <w:t>税费</w:t>
      </w:r>
      <w:bookmarkEnd w:id="50"/>
    </w:p>
    <w:p>
      <w:pPr>
        <w:spacing w:line="360" w:lineRule="auto"/>
        <w:ind w:firstLine="420" w:firstLineChars="200"/>
        <w:rPr>
          <w:rFonts w:ascii="宋体" w:hAnsi="宋体"/>
          <w:szCs w:val="21"/>
        </w:rPr>
      </w:pPr>
      <w:r>
        <w:rPr>
          <w:rFonts w:hint="eastAsia" w:ascii="宋体" w:hAnsi="宋体"/>
          <w:szCs w:val="21"/>
        </w:rPr>
        <w:t>在中国境内、外发生的与本合同执行有关的一切税费均由乙方负担。</w:t>
      </w:r>
    </w:p>
    <w:p>
      <w:pPr>
        <w:numPr>
          <w:ilvl w:val="0"/>
          <w:numId w:val="20"/>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51" w:name="_Toc435540770"/>
      <w:r>
        <w:rPr>
          <w:rFonts w:hint="eastAsia" w:ascii="宋体" w:hAnsi="宋体"/>
          <w:b/>
          <w:szCs w:val="21"/>
        </w:rPr>
        <w:t>其它</w:t>
      </w:r>
      <w:bookmarkEnd w:id="51"/>
    </w:p>
    <w:p>
      <w:pPr>
        <w:spacing w:line="360" w:lineRule="auto"/>
        <w:ind w:left="349" w:hanging="348" w:hangingChars="166"/>
        <w:rPr>
          <w:rFonts w:ascii="宋体" w:hAnsi="宋体"/>
          <w:b/>
          <w:szCs w:val="21"/>
        </w:rPr>
      </w:pPr>
      <w:r>
        <w:rPr>
          <w:rFonts w:hint="eastAsia" w:ascii="宋体" w:hAnsi="宋体"/>
          <w:szCs w:val="21"/>
        </w:rPr>
        <w:t>1）本合同所有附件、招标文件、投标文件、中标通知书均为合同的有效组成部分，与本合同具有同等法律效力。</w:t>
      </w:r>
    </w:p>
    <w:p>
      <w:pPr>
        <w:spacing w:line="360" w:lineRule="auto"/>
        <w:ind w:left="321" w:hanging="321" w:hangingChars="153"/>
        <w:rPr>
          <w:rFonts w:ascii="宋体" w:hAnsi="宋体"/>
          <w:szCs w:val="21"/>
        </w:rPr>
      </w:pPr>
      <w:r>
        <w:rPr>
          <w:rFonts w:hint="eastAsia" w:ascii="宋体" w:hAnsi="宋体"/>
          <w:bCs/>
          <w:szCs w:val="21"/>
        </w:rPr>
        <w:t>2</w:t>
      </w:r>
      <w:r>
        <w:rPr>
          <w:rFonts w:hint="eastAsia" w:ascii="宋体" w:hAnsi="宋体"/>
          <w:szCs w:val="21"/>
        </w:rPr>
        <w:t>）在执行本合同的过程中，所有经双方签署确认的文件（包括会议纪要、补充协议、往来信函）即成为本合同的有效组成部分。</w:t>
      </w:r>
    </w:p>
    <w:p>
      <w:pPr>
        <w:spacing w:line="360" w:lineRule="auto"/>
        <w:rPr>
          <w:rFonts w:ascii="宋体" w:hAnsi="宋体"/>
          <w:szCs w:val="21"/>
        </w:rPr>
      </w:pPr>
      <w:r>
        <w:rPr>
          <w:rFonts w:hint="eastAsia" w:ascii="宋体" w:hAnsi="宋体"/>
          <w:szCs w:val="21"/>
        </w:rPr>
        <w:t xml:space="preserve">3）如一方地址、电话、传真号码有变更，应在变更当日内书面通知对方，否则，应承担相应责任。 </w:t>
      </w:r>
    </w:p>
    <w:p>
      <w:pPr>
        <w:spacing w:line="360" w:lineRule="auto"/>
        <w:rPr>
          <w:rFonts w:ascii="宋体" w:hAnsi="宋体"/>
          <w:szCs w:val="21"/>
        </w:rPr>
      </w:pPr>
      <w:r>
        <w:rPr>
          <w:rFonts w:hint="eastAsia" w:ascii="宋体" w:hAnsi="宋体"/>
          <w:szCs w:val="21"/>
        </w:rPr>
        <w:t>4）除甲方事先书面同意外，乙方不得部分或全部转让其应履行的合同项下的义务。</w:t>
      </w:r>
    </w:p>
    <w:p>
      <w:pPr>
        <w:numPr>
          <w:ilvl w:val="0"/>
          <w:numId w:val="20"/>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52" w:name="_Toc435540771"/>
      <w:r>
        <w:rPr>
          <w:rFonts w:hint="eastAsia" w:ascii="宋体" w:hAnsi="宋体"/>
          <w:b/>
          <w:szCs w:val="21"/>
        </w:rPr>
        <w:t>合同生效</w:t>
      </w:r>
      <w:bookmarkEnd w:id="52"/>
    </w:p>
    <w:p>
      <w:pPr>
        <w:spacing w:line="360" w:lineRule="auto"/>
        <w:rPr>
          <w:rFonts w:ascii="宋体" w:hAnsi="宋体" w:cs="宋体"/>
          <w:szCs w:val="21"/>
        </w:rPr>
      </w:pPr>
      <w:r>
        <w:rPr>
          <w:rFonts w:hint="eastAsia" w:ascii="宋体" w:hAnsi="宋体" w:cs="宋体"/>
          <w:szCs w:val="21"/>
        </w:rPr>
        <w:t>1）合同自甲乙双方法人代表或其授权代表签字盖章之日起生效。</w:t>
      </w:r>
    </w:p>
    <w:p>
      <w:pPr>
        <w:spacing w:line="360" w:lineRule="auto"/>
        <w:rPr>
          <w:rFonts w:ascii="宋体" w:hAnsi="宋体"/>
          <w:szCs w:val="21"/>
        </w:rPr>
      </w:pPr>
      <w:r>
        <w:rPr>
          <w:rFonts w:hint="eastAsia" w:ascii="宋体" w:hAnsi="宋体"/>
          <w:szCs w:val="21"/>
        </w:rPr>
        <w:t>2）</w:t>
      </w:r>
      <w:r>
        <w:rPr>
          <w:rFonts w:hint="eastAsia" w:ascii="宋体" w:hAnsi="宋体" w:cs="宋体"/>
          <w:szCs w:val="21"/>
        </w:rPr>
        <w:t>合同壹式份，其中甲乙双方各执份，采购代理机构执壹份，政府采购监督管理部门份</w:t>
      </w:r>
      <w:r>
        <w:rPr>
          <w:rFonts w:hint="eastAsia" w:ascii="宋体" w:hAnsi="宋体"/>
          <w:szCs w:val="21"/>
        </w:rPr>
        <w:t>。</w:t>
      </w:r>
    </w:p>
    <w:p>
      <w:pPr>
        <w:snapToGrid w:val="0"/>
        <w:spacing w:line="360" w:lineRule="auto"/>
        <w:rPr>
          <w:rFonts w:ascii="宋体" w:hAnsi="宋体" w:cs="宋体"/>
          <w:szCs w:val="21"/>
        </w:rPr>
      </w:pPr>
      <w:r>
        <w:rPr>
          <w:rFonts w:hint="eastAsia" w:ascii="宋体" w:hAnsi="宋体" w:cs="宋体"/>
          <w:szCs w:val="21"/>
        </w:rPr>
        <w:t>甲方（盖章）：                          乙方（盖章）：</w:t>
      </w:r>
    </w:p>
    <w:p>
      <w:pPr>
        <w:snapToGrid w:val="0"/>
        <w:spacing w:line="360" w:lineRule="auto"/>
        <w:rPr>
          <w:rFonts w:ascii="宋体" w:hAnsi="宋体" w:cs="宋体"/>
          <w:szCs w:val="21"/>
        </w:rPr>
      </w:pPr>
      <w:r>
        <w:rPr>
          <w:rFonts w:hint="eastAsia" w:ascii="宋体" w:hAnsi="宋体" w:cs="宋体"/>
          <w:szCs w:val="21"/>
        </w:rPr>
        <w:t xml:space="preserve">代表：                                  代表： </w:t>
      </w:r>
    </w:p>
    <w:p>
      <w:pPr>
        <w:snapToGrid w:val="0"/>
        <w:spacing w:line="360" w:lineRule="auto"/>
        <w:rPr>
          <w:rFonts w:ascii="宋体" w:hAnsi="宋体" w:cs="宋体"/>
          <w:szCs w:val="21"/>
        </w:rPr>
      </w:pPr>
      <w:r>
        <w:rPr>
          <w:rFonts w:hint="eastAsia" w:ascii="宋体" w:hAnsi="宋体" w:cs="宋体"/>
          <w:szCs w:val="21"/>
        </w:rPr>
        <w:t>签定地点：</w:t>
      </w:r>
    </w:p>
    <w:p>
      <w:pPr>
        <w:snapToGrid w:val="0"/>
        <w:spacing w:line="360" w:lineRule="auto"/>
        <w:rPr>
          <w:rFonts w:ascii="宋体" w:hAnsi="宋体" w:cs="宋体"/>
          <w:szCs w:val="21"/>
        </w:rPr>
      </w:pPr>
      <w:r>
        <w:rPr>
          <w:rFonts w:hint="eastAsia" w:ascii="宋体" w:hAnsi="宋体" w:cs="宋体"/>
          <w:szCs w:val="21"/>
        </w:rPr>
        <w:t xml:space="preserve">签定日期：        年     月    日       签定日期：        年     月     日    </w:t>
      </w:r>
    </w:p>
    <w:p>
      <w:pPr>
        <w:snapToGrid w:val="0"/>
        <w:spacing w:line="360" w:lineRule="auto"/>
        <w:ind w:firstLine="4200" w:firstLineChars="2000"/>
        <w:rPr>
          <w:rFonts w:ascii="宋体" w:hAnsi="宋体" w:cs="宋体"/>
          <w:szCs w:val="21"/>
        </w:rPr>
      </w:pPr>
      <w:r>
        <w:rPr>
          <w:rFonts w:hint="eastAsia" w:ascii="宋体" w:hAnsi="宋体" w:cs="宋体"/>
          <w:szCs w:val="21"/>
        </w:rPr>
        <w:t>开户名称：</w:t>
      </w:r>
    </w:p>
    <w:p>
      <w:pPr>
        <w:widowControl/>
        <w:jc w:val="left"/>
        <w:rPr>
          <w:rFonts w:ascii="宋体" w:hAnsi="宋体"/>
          <w:b/>
        </w:rPr>
        <w:sectPr>
          <w:footerReference r:id="rId8" w:type="first"/>
          <w:headerReference r:id="rId6" w:type="default"/>
          <w:footerReference r:id="rId7" w:type="default"/>
          <w:pgSz w:w="11906" w:h="16838"/>
          <w:pgMar w:top="1440" w:right="1286" w:bottom="1440" w:left="144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pacing w:beforeLines="50" w:afterLines="50" w:line="360" w:lineRule="auto"/>
        <w:jc w:val="center"/>
        <w:outlineLvl w:val="0"/>
        <w:rPr>
          <w:b/>
          <w:bCs/>
          <w:sz w:val="28"/>
          <w:szCs w:val="28"/>
        </w:rPr>
      </w:pPr>
      <w:bookmarkStart w:id="53" w:name="_Toc435115056"/>
      <w:bookmarkStart w:id="54" w:name="_Toc435514851"/>
      <w:bookmarkStart w:id="55" w:name="_Toc522788685"/>
      <w:r>
        <w:rPr>
          <w:rFonts w:hint="eastAsia"/>
          <w:b/>
          <w:bCs/>
          <w:sz w:val="28"/>
          <w:szCs w:val="28"/>
        </w:rPr>
        <w:t>第六章 投标文件格式</w:t>
      </w:r>
      <w:bookmarkEnd w:id="53"/>
      <w:bookmarkEnd w:id="54"/>
      <w:bookmarkEnd w:id="55"/>
    </w:p>
    <w:p>
      <w:pPr>
        <w:pStyle w:val="4"/>
        <w:spacing w:line="440" w:lineRule="exact"/>
        <w:jc w:val="center"/>
      </w:pPr>
      <w:bookmarkStart w:id="56" w:name="_Toc435514852"/>
      <w:bookmarkStart w:id="57" w:name="_Toc435515292"/>
      <w:r>
        <w:rPr>
          <w:rFonts w:hint="eastAsia"/>
        </w:rPr>
        <w:t>投标文件格式参考</w:t>
      </w:r>
      <w:bookmarkEnd w:id="56"/>
      <w:bookmarkEnd w:id="57"/>
    </w:p>
    <w:p>
      <w:pPr>
        <w:pStyle w:val="16"/>
        <w:spacing w:line="360" w:lineRule="auto"/>
        <w:ind w:firstLine="482" w:firstLineChars="150"/>
        <w:rPr>
          <w:rFonts w:ascii="仿宋_GB2312" w:eastAsia="仿宋_GB2312"/>
          <w:b/>
          <w:sz w:val="32"/>
        </w:rPr>
      </w:pPr>
    </w:p>
    <w:p>
      <w:pPr>
        <w:pStyle w:val="16"/>
        <w:spacing w:line="360" w:lineRule="auto"/>
        <w:ind w:firstLine="482" w:firstLineChars="150"/>
        <w:rPr>
          <w:rFonts w:ascii="仿宋_GB2312" w:eastAsia="仿宋_GB2312"/>
          <w:b/>
          <w:sz w:val="32"/>
        </w:rPr>
      </w:pPr>
    </w:p>
    <w:p>
      <w:pPr>
        <w:pStyle w:val="16"/>
        <w:spacing w:line="360" w:lineRule="auto"/>
        <w:jc w:val="center"/>
        <w:rPr>
          <w:rFonts w:ascii="黑体" w:eastAsia="黑体"/>
          <w:b/>
          <w:sz w:val="72"/>
          <w:szCs w:val="72"/>
        </w:rPr>
      </w:pPr>
      <w:r>
        <w:rPr>
          <w:rFonts w:hint="eastAsia" w:ascii="黑体" w:eastAsia="黑体"/>
          <w:b/>
          <w:sz w:val="72"/>
          <w:szCs w:val="72"/>
        </w:rPr>
        <w:t>投 标 文 件</w:t>
      </w:r>
    </w:p>
    <w:p>
      <w:pPr>
        <w:pStyle w:val="16"/>
        <w:spacing w:line="360" w:lineRule="auto"/>
        <w:jc w:val="center"/>
        <w:rPr>
          <w:rFonts w:ascii="黑体" w:eastAsia="黑体"/>
          <w:b/>
          <w:sz w:val="72"/>
          <w:szCs w:val="72"/>
        </w:rPr>
      </w:pPr>
    </w:p>
    <w:p>
      <w:pPr>
        <w:pStyle w:val="16"/>
        <w:spacing w:line="360" w:lineRule="auto"/>
        <w:jc w:val="center"/>
        <w:rPr>
          <w:rFonts w:ascii="黑体" w:eastAsia="黑体"/>
          <w:b/>
          <w:sz w:val="32"/>
        </w:rPr>
      </w:pPr>
      <w:r>
        <w:rPr>
          <w:rFonts w:hint="eastAsia" w:ascii="黑体" w:eastAsia="黑体"/>
          <w:b/>
          <w:sz w:val="32"/>
        </w:rPr>
        <w:t>正本/副本</w:t>
      </w:r>
    </w:p>
    <w:p>
      <w:pPr>
        <w:pStyle w:val="16"/>
        <w:spacing w:line="360" w:lineRule="auto"/>
        <w:rPr>
          <w:rFonts w:ascii="仿宋_GB2312" w:eastAsia="仿宋_GB2312"/>
          <w:b/>
          <w:sz w:val="32"/>
        </w:rPr>
      </w:pPr>
    </w:p>
    <w:p>
      <w:pPr>
        <w:pStyle w:val="16"/>
        <w:spacing w:line="360" w:lineRule="auto"/>
        <w:rPr>
          <w:rFonts w:ascii="仿宋_GB2312" w:eastAsia="仿宋_GB2312"/>
          <w:b/>
          <w:sz w:val="32"/>
        </w:rPr>
      </w:pPr>
    </w:p>
    <w:p>
      <w:pPr>
        <w:pStyle w:val="16"/>
        <w:spacing w:line="360" w:lineRule="auto"/>
        <w:rPr>
          <w:rFonts w:ascii="仿宋_GB2312" w:eastAsia="仿宋_GB2312"/>
          <w:b/>
          <w:sz w:val="32"/>
        </w:rPr>
      </w:pPr>
    </w:p>
    <w:p>
      <w:pPr>
        <w:pStyle w:val="16"/>
        <w:spacing w:after="0" w:line="360" w:lineRule="auto"/>
        <w:ind w:firstLine="562" w:firstLineChars="200"/>
        <w:jc w:val="left"/>
        <w:rPr>
          <w:rFonts w:hint="eastAsia" w:ascii="仿宋_GB2312" w:eastAsia="仿宋_GB2312"/>
          <w:b/>
          <w:sz w:val="28"/>
          <w:szCs w:val="28"/>
          <w:lang w:eastAsia="zh-CN"/>
        </w:rPr>
      </w:pPr>
      <w:r>
        <w:rPr>
          <w:rFonts w:hint="eastAsia" w:ascii="仿宋_GB2312" w:eastAsia="仿宋_GB2312"/>
          <w:b/>
          <w:sz w:val="28"/>
          <w:szCs w:val="28"/>
        </w:rPr>
        <w:t>项目编号：</w:t>
      </w:r>
      <w:r>
        <w:rPr>
          <w:rFonts w:hint="eastAsia" w:ascii="仿宋_GB2312" w:eastAsia="仿宋_GB2312"/>
          <w:b/>
          <w:sz w:val="28"/>
          <w:szCs w:val="28"/>
          <w:lang w:eastAsia="zh-CN"/>
        </w:rPr>
        <w:t>GDJZHZCG2019023</w:t>
      </w:r>
    </w:p>
    <w:p>
      <w:pPr>
        <w:pStyle w:val="16"/>
        <w:spacing w:after="0" w:line="360" w:lineRule="auto"/>
        <w:ind w:firstLine="562" w:firstLineChars="200"/>
        <w:jc w:val="left"/>
        <w:rPr>
          <w:rFonts w:hint="eastAsia" w:ascii="仿宋_GB2312" w:eastAsia="仿宋_GB2312"/>
          <w:b/>
          <w:sz w:val="28"/>
          <w:szCs w:val="28"/>
          <w:lang w:eastAsia="zh-CN"/>
        </w:rPr>
      </w:pPr>
      <w:r>
        <w:rPr>
          <w:rFonts w:hint="eastAsia" w:ascii="仿宋_GB2312" w:eastAsia="仿宋_GB2312"/>
          <w:b/>
          <w:sz w:val="28"/>
          <w:szCs w:val="28"/>
        </w:rPr>
        <w:t>项目名称：</w:t>
      </w:r>
      <w:r>
        <w:rPr>
          <w:rFonts w:hint="eastAsia" w:ascii="仿宋_GB2312" w:eastAsia="仿宋_GB2312"/>
          <w:b/>
          <w:sz w:val="28"/>
          <w:szCs w:val="28"/>
          <w:lang w:eastAsia="zh-CN"/>
        </w:rPr>
        <w:t>惠州市中心血站献血者纪念品采购</w:t>
      </w:r>
    </w:p>
    <w:p>
      <w:pPr>
        <w:pStyle w:val="16"/>
        <w:spacing w:after="0" w:line="360" w:lineRule="auto"/>
        <w:ind w:firstLine="562" w:firstLineChars="200"/>
        <w:rPr>
          <w:rFonts w:ascii="仿宋_GB2312" w:eastAsia="仿宋_GB2312"/>
          <w:b/>
          <w:sz w:val="28"/>
          <w:szCs w:val="28"/>
        </w:rPr>
      </w:pPr>
      <w:r>
        <w:rPr>
          <w:rFonts w:hint="eastAsia" w:ascii="仿宋_GB2312" w:eastAsia="仿宋_GB2312"/>
          <w:b/>
          <w:sz w:val="28"/>
          <w:szCs w:val="28"/>
        </w:rPr>
        <w:t>投标人名称：</w:t>
      </w:r>
    </w:p>
    <w:p>
      <w:pPr>
        <w:pStyle w:val="16"/>
        <w:spacing w:after="0" w:line="360" w:lineRule="auto"/>
        <w:ind w:firstLine="562" w:firstLineChars="200"/>
        <w:rPr>
          <w:rFonts w:ascii="仿宋_GB2312" w:eastAsia="仿宋_GB2312"/>
          <w:b/>
          <w:sz w:val="28"/>
          <w:szCs w:val="28"/>
        </w:rPr>
      </w:pPr>
      <w:r>
        <w:rPr>
          <w:rFonts w:hint="eastAsia" w:ascii="仿宋_GB2312" w:eastAsia="仿宋_GB2312"/>
          <w:b/>
          <w:sz w:val="28"/>
          <w:szCs w:val="28"/>
        </w:rPr>
        <w:t>法定代表人或法人授权代表（签名或盖章）：</w:t>
      </w:r>
    </w:p>
    <w:p>
      <w:pPr>
        <w:pStyle w:val="16"/>
        <w:spacing w:after="0" w:line="360" w:lineRule="auto"/>
        <w:ind w:firstLine="562" w:firstLineChars="200"/>
        <w:rPr>
          <w:rFonts w:ascii="仿宋_GB2312" w:eastAsia="仿宋_GB2312"/>
          <w:b/>
          <w:sz w:val="28"/>
          <w:szCs w:val="28"/>
        </w:rPr>
      </w:pPr>
      <w:r>
        <w:rPr>
          <w:rFonts w:hint="eastAsia" w:ascii="仿宋_GB2312" w:eastAsia="仿宋_GB2312"/>
          <w:b/>
          <w:sz w:val="28"/>
          <w:szCs w:val="28"/>
        </w:rPr>
        <w:t>投标人地址：</w:t>
      </w:r>
    </w:p>
    <w:p>
      <w:pPr>
        <w:pStyle w:val="16"/>
        <w:spacing w:line="400" w:lineRule="exact"/>
        <w:ind w:firstLine="900" w:firstLineChars="320"/>
        <w:rPr>
          <w:rFonts w:ascii="仿宋_GB2312" w:eastAsia="仿宋_GB2312"/>
          <w:b/>
          <w:sz w:val="28"/>
          <w:szCs w:val="28"/>
        </w:rPr>
      </w:pPr>
    </w:p>
    <w:p>
      <w:pPr>
        <w:pStyle w:val="4"/>
        <w:spacing w:beforeLines="50" w:afterLines="50" w:line="360" w:lineRule="auto"/>
        <w:jc w:val="center"/>
        <w:rPr>
          <w:b w:val="0"/>
        </w:rPr>
      </w:pPr>
      <w:r>
        <w:rPr>
          <w:rFonts w:ascii="黑体"/>
          <w:bCs w:val="0"/>
          <w:sz w:val="28"/>
        </w:rPr>
        <w:br w:type="page"/>
      </w:r>
      <w:r>
        <w:rPr>
          <w:rFonts w:hint="eastAsia"/>
          <w:b w:val="0"/>
        </w:rPr>
        <w:t>投标文件目录表</w:t>
      </w:r>
    </w:p>
    <w:p>
      <w:pPr>
        <w:adjustRightInd w:val="0"/>
        <w:snapToGrid w:val="0"/>
        <w:spacing w:line="360" w:lineRule="auto"/>
        <w:rPr>
          <w:rFonts w:hint="eastAsia" w:ascii="宋体" w:hAnsi="宋体" w:eastAsia="宋体"/>
          <w:lang w:eastAsia="zh-CN"/>
        </w:rPr>
      </w:pPr>
      <w:r>
        <w:rPr>
          <w:rFonts w:hint="eastAsia" w:ascii="宋体" w:hAnsi="宋体"/>
        </w:rPr>
        <w:t>项目名称：</w:t>
      </w:r>
      <w:r>
        <w:rPr>
          <w:rFonts w:hint="eastAsia" w:ascii="宋体" w:hAnsi="宋体"/>
          <w:lang w:eastAsia="zh-CN"/>
        </w:rPr>
        <w:t>惠州市中心血站献血者纪念品采购</w:t>
      </w:r>
    </w:p>
    <w:p>
      <w:pPr>
        <w:adjustRightInd w:val="0"/>
        <w:snapToGrid w:val="0"/>
        <w:spacing w:line="360" w:lineRule="auto"/>
        <w:rPr>
          <w:rFonts w:hint="eastAsia" w:ascii="宋体" w:hAnsi="宋体" w:eastAsia="宋体"/>
          <w:lang w:eastAsia="zh-CN"/>
        </w:rPr>
      </w:pPr>
      <w:r>
        <w:rPr>
          <w:rFonts w:hint="eastAsia" w:ascii="宋体" w:hAnsi="宋体"/>
        </w:rPr>
        <w:t>项目编号：</w:t>
      </w:r>
      <w:r>
        <w:rPr>
          <w:rFonts w:hint="eastAsia" w:ascii="宋体" w:hAnsi="宋体"/>
          <w:lang w:eastAsia="zh-CN"/>
        </w:rPr>
        <w:t>GDJZHZCG2019023</w:t>
      </w:r>
    </w:p>
    <w:p>
      <w:pPr>
        <w:adjustRightInd w:val="0"/>
        <w:snapToGrid w:val="0"/>
        <w:spacing w:line="360" w:lineRule="auto"/>
        <w:rPr>
          <w:rFonts w:ascii="宋体" w:hAnsi="宋体"/>
          <w:b/>
        </w:rPr>
      </w:pPr>
      <w:r>
        <w:rPr>
          <w:rFonts w:hint="eastAsia" w:ascii="宋体" w:hAnsi="宋体"/>
          <w:b/>
        </w:rPr>
        <w:t>说明：1、投标文件包括但不限于以下组成内容，请按顺序制作。</w:t>
      </w:r>
    </w:p>
    <w:p>
      <w:pPr>
        <w:adjustRightInd w:val="0"/>
        <w:snapToGrid w:val="0"/>
        <w:spacing w:line="360" w:lineRule="auto"/>
        <w:ind w:left="708" w:leftChars="337"/>
        <w:rPr>
          <w:rFonts w:ascii="宋体" w:hAnsi="宋体"/>
          <w:b/>
        </w:rPr>
      </w:pPr>
      <w:r>
        <w:rPr>
          <w:rFonts w:hint="eastAsia" w:ascii="宋体" w:hAnsi="宋体"/>
          <w:b/>
        </w:rPr>
        <w:t>2、投标人编制投标文件中的项目编号应为</w:t>
      </w:r>
      <w:r>
        <w:rPr>
          <w:rFonts w:hint="eastAsia" w:ascii="宋体" w:hAnsi="宋体"/>
          <w:b/>
          <w:lang w:eastAsia="zh-CN"/>
        </w:rPr>
        <w:t>GDJZHZCG2019023</w:t>
      </w:r>
      <w:r>
        <w:rPr>
          <w:rFonts w:hint="eastAsia" w:ascii="宋体" w:hAnsi="宋体"/>
          <w:b/>
        </w:rPr>
        <w:t>。</w:t>
      </w:r>
    </w:p>
    <w:p>
      <w:pPr>
        <w:adjustRightInd w:val="0"/>
        <w:snapToGrid w:val="0"/>
        <w:spacing w:line="360" w:lineRule="auto"/>
        <w:jc w:val="center"/>
        <w:rPr>
          <w:rFonts w:ascii="宋体" w:hAnsi="宋体"/>
          <w:b/>
          <w:sz w:val="30"/>
          <w:szCs w:val="30"/>
        </w:rPr>
      </w:pPr>
      <w:r>
        <w:rPr>
          <w:rFonts w:hint="eastAsia" w:ascii="宋体" w:hAnsi="宋体"/>
          <w:b/>
          <w:sz w:val="30"/>
          <w:szCs w:val="30"/>
        </w:rPr>
        <w:t>价格评审自查表</w:t>
      </w:r>
    </w:p>
    <w:tbl>
      <w:tblPr>
        <w:tblStyle w:val="36"/>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5422"/>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746"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542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评审分项</w:t>
            </w:r>
          </w:p>
        </w:tc>
        <w:tc>
          <w:tcPr>
            <w:tcW w:w="3120"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746" w:type="dxa"/>
            <w:tcBorders>
              <w:top w:val="single" w:color="auto" w:sz="4" w:space="0"/>
              <w:left w:val="single" w:color="auto" w:sz="12" w:space="0"/>
              <w:bottom w:val="single" w:color="auto" w:sz="4" w:space="0"/>
              <w:right w:val="single" w:color="auto" w:sz="4" w:space="0"/>
            </w:tcBorders>
            <w:vAlign w:val="center"/>
          </w:tcPr>
          <w:p>
            <w:pPr>
              <w:numPr>
                <w:ilvl w:val="0"/>
                <w:numId w:val="0"/>
              </w:numPr>
              <w:adjustRightInd w:val="0"/>
              <w:snapToGrid w:val="0"/>
              <w:ind w:leftChars="0"/>
              <w:jc w:val="center"/>
              <w:rPr>
                <w:rFonts w:hint="eastAsia" w:ascii="宋体" w:hAnsi="宋体" w:eastAsia="宋体"/>
                <w:szCs w:val="21"/>
                <w:lang w:val="en-US" w:eastAsia="zh-CN"/>
              </w:rPr>
            </w:pPr>
            <w:r>
              <w:rPr>
                <w:rFonts w:hint="eastAsia" w:ascii="宋体" w:hAnsi="宋体"/>
                <w:szCs w:val="21"/>
                <w:lang w:val="en-US" w:eastAsia="zh-CN"/>
              </w:rPr>
              <w:t>1</w:t>
            </w:r>
          </w:p>
        </w:tc>
        <w:tc>
          <w:tcPr>
            <w:tcW w:w="54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hAnsi="宋体" w:cs="Courier New"/>
              </w:rPr>
              <w:t>开标一览表(报价表)</w:t>
            </w:r>
          </w:p>
        </w:tc>
        <w:tc>
          <w:tcPr>
            <w:tcW w:w="3120"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46" w:type="dxa"/>
            <w:tcBorders>
              <w:top w:val="single" w:color="auto" w:sz="4" w:space="0"/>
              <w:left w:val="single" w:color="auto" w:sz="12" w:space="0"/>
              <w:bottom w:val="single" w:color="auto" w:sz="4" w:space="0"/>
              <w:right w:val="single" w:color="auto" w:sz="4" w:space="0"/>
            </w:tcBorders>
            <w:vAlign w:val="center"/>
          </w:tcPr>
          <w:p>
            <w:pPr>
              <w:numPr>
                <w:ilvl w:val="0"/>
                <w:numId w:val="0"/>
              </w:numPr>
              <w:adjustRightInd w:val="0"/>
              <w:snapToGrid w:val="0"/>
              <w:ind w:leftChars="0"/>
              <w:jc w:val="center"/>
              <w:rPr>
                <w:rFonts w:hint="eastAsia" w:ascii="宋体" w:hAnsi="宋体" w:eastAsia="宋体"/>
                <w:szCs w:val="21"/>
                <w:lang w:val="en-US" w:eastAsia="zh-CN"/>
              </w:rPr>
            </w:pPr>
            <w:r>
              <w:rPr>
                <w:rFonts w:hint="eastAsia" w:ascii="宋体" w:hAnsi="宋体"/>
                <w:szCs w:val="21"/>
                <w:lang w:val="en-US" w:eastAsia="zh-CN"/>
              </w:rPr>
              <w:t>2</w:t>
            </w:r>
          </w:p>
        </w:tc>
        <w:tc>
          <w:tcPr>
            <w:tcW w:w="54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投标分项报价表（如有，格式请自定）</w:t>
            </w:r>
          </w:p>
        </w:tc>
        <w:tc>
          <w:tcPr>
            <w:tcW w:w="3120"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46" w:type="dxa"/>
            <w:tcBorders>
              <w:top w:val="single" w:color="auto" w:sz="4" w:space="0"/>
              <w:left w:val="single" w:color="auto" w:sz="12" w:space="0"/>
              <w:bottom w:val="single" w:color="auto" w:sz="4" w:space="0"/>
              <w:right w:val="single" w:color="auto" w:sz="4" w:space="0"/>
            </w:tcBorders>
            <w:vAlign w:val="center"/>
          </w:tcPr>
          <w:p>
            <w:pPr>
              <w:numPr>
                <w:ilvl w:val="0"/>
                <w:numId w:val="0"/>
              </w:numPr>
              <w:adjustRightInd w:val="0"/>
              <w:snapToGrid w:val="0"/>
              <w:ind w:leftChars="0"/>
              <w:jc w:val="center"/>
              <w:rPr>
                <w:rFonts w:hint="eastAsia" w:ascii="宋体" w:hAnsi="宋体" w:eastAsia="宋体"/>
                <w:szCs w:val="21"/>
                <w:lang w:val="en-US" w:eastAsia="zh-CN"/>
              </w:rPr>
            </w:pPr>
            <w:r>
              <w:rPr>
                <w:rFonts w:hint="eastAsia" w:ascii="宋体" w:hAnsi="宋体"/>
                <w:szCs w:val="21"/>
                <w:lang w:val="en-US" w:eastAsia="zh-CN"/>
              </w:rPr>
              <w:t>3</w:t>
            </w:r>
          </w:p>
        </w:tc>
        <w:tc>
          <w:tcPr>
            <w:tcW w:w="54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hAnsi="宋体" w:cs="Courier New"/>
              </w:rPr>
              <w:t>中小企业声明函（如有）</w:t>
            </w:r>
          </w:p>
        </w:tc>
        <w:tc>
          <w:tcPr>
            <w:tcW w:w="3120"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746" w:type="dxa"/>
            <w:tcBorders>
              <w:left w:val="single" w:color="auto" w:sz="12" w:space="0"/>
              <w:right w:val="single" w:color="auto" w:sz="4" w:space="0"/>
            </w:tcBorders>
            <w:vAlign w:val="center"/>
          </w:tcPr>
          <w:p>
            <w:pPr>
              <w:numPr>
                <w:ilvl w:val="0"/>
                <w:numId w:val="0"/>
              </w:numPr>
              <w:adjustRightInd w:val="0"/>
              <w:snapToGrid w:val="0"/>
              <w:ind w:leftChars="0"/>
              <w:jc w:val="center"/>
              <w:rPr>
                <w:rFonts w:hint="eastAsia" w:ascii="宋体" w:hAnsi="宋体" w:eastAsia="宋体"/>
                <w:szCs w:val="21"/>
                <w:lang w:val="en-US" w:eastAsia="zh-CN"/>
              </w:rPr>
            </w:pPr>
            <w:r>
              <w:rPr>
                <w:rFonts w:hint="eastAsia" w:ascii="宋体" w:hAnsi="宋体"/>
                <w:szCs w:val="21"/>
                <w:lang w:val="en-US" w:eastAsia="zh-CN"/>
              </w:rPr>
              <w:t>4</w:t>
            </w:r>
          </w:p>
        </w:tc>
        <w:tc>
          <w:tcPr>
            <w:tcW w:w="5422" w:type="dxa"/>
            <w:tcBorders>
              <w:left w:val="single" w:color="auto" w:sz="4" w:space="0"/>
              <w:right w:val="single" w:color="auto" w:sz="4" w:space="0"/>
            </w:tcBorders>
            <w:vAlign w:val="center"/>
          </w:tcPr>
          <w:p>
            <w:pPr>
              <w:adjustRightInd w:val="0"/>
              <w:snapToGrid w:val="0"/>
              <w:jc w:val="center"/>
              <w:rPr>
                <w:rFonts w:hAnsi="宋体" w:cs="Courier New"/>
              </w:rPr>
            </w:pPr>
            <w:r>
              <w:rPr>
                <w:rFonts w:hint="eastAsia" w:hAnsi="宋体" w:cs="Courier New"/>
              </w:rPr>
              <w:t>监狱企业的证明文件（如有）</w:t>
            </w:r>
          </w:p>
        </w:tc>
        <w:tc>
          <w:tcPr>
            <w:tcW w:w="3120"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746" w:type="dxa"/>
            <w:tcBorders>
              <w:left w:val="single" w:color="auto" w:sz="12" w:space="0"/>
              <w:bottom w:val="single" w:color="auto" w:sz="12" w:space="0"/>
              <w:right w:val="single" w:color="auto" w:sz="4" w:space="0"/>
            </w:tcBorders>
            <w:vAlign w:val="center"/>
          </w:tcPr>
          <w:p>
            <w:pPr>
              <w:numPr>
                <w:ilvl w:val="0"/>
                <w:numId w:val="0"/>
              </w:numPr>
              <w:adjustRightInd w:val="0"/>
              <w:snapToGrid w:val="0"/>
              <w:ind w:leftChars="0"/>
              <w:jc w:val="center"/>
              <w:rPr>
                <w:rFonts w:hint="eastAsia" w:ascii="宋体" w:hAnsi="宋体" w:eastAsia="宋体"/>
                <w:szCs w:val="21"/>
                <w:lang w:val="en-US" w:eastAsia="zh-CN"/>
              </w:rPr>
            </w:pPr>
            <w:r>
              <w:rPr>
                <w:rFonts w:hint="eastAsia" w:ascii="宋体" w:hAnsi="宋体"/>
                <w:szCs w:val="21"/>
                <w:lang w:val="en-US" w:eastAsia="zh-CN"/>
              </w:rPr>
              <w:t>5</w:t>
            </w:r>
          </w:p>
        </w:tc>
        <w:tc>
          <w:tcPr>
            <w:tcW w:w="5422" w:type="dxa"/>
            <w:tcBorders>
              <w:left w:val="single" w:color="auto" w:sz="4" w:space="0"/>
              <w:bottom w:val="single" w:color="auto" w:sz="12" w:space="0"/>
              <w:right w:val="single" w:color="auto" w:sz="4" w:space="0"/>
            </w:tcBorders>
            <w:vAlign w:val="center"/>
          </w:tcPr>
          <w:p>
            <w:pPr>
              <w:adjustRightInd w:val="0"/>
              <w:snapToGrid w:val="0"/>
              <w:jc w:val="center"/>
              <w:rPr>
                <w:rFonts w:hAnsi="宋体" w:cs="Courier New"/>
              </w:rPr>
            </w:pPr>
            <w:r>
              <w:rPr>
                <w:rFonts w:hint="eastAsia" w:hAnsi="宋体" w:cs="Courier New"/>
              </w:rPr>
              <w:t>残疾人福利性单位声明函（如有）</w:t>
            </w:r>
          </w:p>
        </w:tc>
        <w:tc>
          <w:tcPr>
            <w:tcW w:w="3120" w:type="dxa"/>
            <w:tcBorders>
              <w:top w:val="single" w:color="auto" w:sz="4" w:space="0"/>
              <w:left w:val="single" w:color="auto" w:sz="4" w:space="0"/>
              <w:bottom w:val="single" w:color="auto" w:sz="12"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bl>
    <w:p>
      <w:pPr>
        <w:jc w:val="center"/>
        <w:rPr>
          <w:rFonts w:ascii="宋体" w:hAnsi="宋体"/>
          <w:b/>
          <w:sz w:val="24"/>
        </w:rPr>
      </w:pPr>
    </w:p>
    <w:p>
      <w:pPr>
        <w:adjustRightInd w:val="0"/>
        <w:snapToGrid w:val="0"/>
        <w:jc w:val="center"/>
        <w:rPr>
          <w:rFonts w:ascii="宋体" w:hAnsi="宋体"/>
          <w:b/>
          <w:sz w:val="30"/>
          <w:szCs w:val="30"/>
        </w:rPr>
      </w:pPr>
      <w:r>
        <w:rPr>
          <w:rFonts w:hint="eastAsia" w:ascii="宋体" w:hAnsi="宋体"/>
          <w:b/>
          <w:sz w:val="30"/>
          <w:szCs w:val="30"/>
        </w:rPr>
        <w:t>资格性自查表</w:t>
      </w:r>
    </w:p>
    <w:tbl>
      <w:tblPr>
        <w:tblStyle w:val="36"/>
        <w:tblW w:w="936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859"/>
        <w:gridCol w:w="1276"/>
        <w:gridCol w:w="3685"/>
        <w:gridCol w:w="1418"/>
        <w:gridCol w:w="21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Ex>
        <w:trPr>
          <w:trHeight w:val="249" w:hRule="atLeast"/>
        </w:trPr>
        <w:tc>
          <w:tcPr>
            <w:tcW w:w="859" w:type="dxa"/>
          </w:tcPr>
          <w:p>
            <w:pPr>
              <w:adjustRightInd w:val="0"/>
              <w:snapToGrid w:val="0"/>
              <w:jc w:val="center"/>
              <w:rPr>
                <w:rStyle w:val="39"/>
                <w:rFonts w:ascii="宋体" w:hAnsi="宋体"/>
                <w:szCs w:val="21"/>
              </w:rPr>
            </w:pPr>
            <w:r>
              <w:rPr>
                <w:rFonts w:hint="eastAsia" w:ascii="宋体" w:hAnsi="宋体"/>
                <w:b/>
                <w:szCs w:val="21"/>
              </w:rPr>
              <w:t>序号</w:t>
            </w:r>
          </w:p>
        </w:tc>
        <w:tc>
          <w:tcPr>
            <w:tcW w:w="4961" w:type="dxa"/>
            <w:gridSpan w:val="2"/>
            <w:vAlign w:val="center"/>
          </w:tcPr>
          <w:p>
            <w:pPr>
              <w:adjustRightInd w:val="0"/>
              <w:snapToGrid w:val="0"/>
              <w:jc w:val="center"/>
              <w:rPr>
                <w:rFonts w:ascii="宋体" w:hAnsi="宋体" w:cs="宋体"/>
                <w:szCs w:val="21"/>
              </w:rPr>
            </w:pPr>
            <w:r>
              <w:rPr>
                <w:rStyle w:val="39"/>
                <w:rFonts w:hint="eastAsia" w:ascii="宋体" w:hAnsi="宋体"/>
                <w:szCs w:val="21"/>
              </w:rPr>
              <w:t>招标文件要求</w:t>
            </w:r>
          </w:p>
        </w:tc>
        <w:tc>
          <w:tcPr>
            <w:tcW w:w="1418" w:type="dxa"/>
            <w:vAlign w:val="center"/>
          </w:tcPr>
          <w:p>
            <w:pPr>
              <w:adjustRightInd w:val="0"/>
              <w:snapToGrid w:val="0"/>
              <w:jc w:val="center"/>
              <w:rPr>
                <w:rFonts w:ascii="宋体" w:hAnsi="宋体" w:cs="宋体"/>
                <w:szCs w:val="21"/>
              </w:rPr>
            </w:pPr>
            <w:r>
              <w:rPr>
                <w:rStyle w:val="39"/>
                <w:rFonts w:hint="eastAsia" w:ascii="宋体" w:hAnsi="宋体"/>
                <w:szCs w:val="21"/>
              </w:rPr>
              <w:t>自查结论</w:t>
            </w:r>
          </w:p>
        </w:tc>
        <w:tc>
          <w:tcPr>
            <w:tcW w:w="2123" w:type="dxa"/>
            <w:vAlign w:val="center"/>
          </w:tcPr>
          <w:p>
            <w:pPr>
              <w:adjustRightInd w:val="0"/>
              <w:snapToGrid w:val="0"/>
              <w:jc w:val="center"/>
              <w:rPr>
                <w:rFonts w:ascii="宋体" w:hAnsi="宋体" w:cs="宋体"/>
                <w:szCs w:val="21"/>
              </w:rPr>
            </w:pPr>
            <w:r>
              <w:rPr>
                <w:rFonts w:hint="eastAsia" w:ascii="宋体" w:hAnsi="宋体"/>
                <w:b/>
                <w:szCs w:val="21"/>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Ex>
        <w:trPr>
          <w:trHeight w:val="1870" w:hRule="atLeast"/>
        </w:trPr>
        <w:tc>
          <w:tcPr>
            <w:tcW w:w="859" w:type="dxa"/>
            <w:vAlign w:val="center"/>
          </w:tcPr>
          <w:p>
            <w:pPr>
              <w:adjustRightInd w:val="0"/>
              <w:snapToGrid w:val="0"/>
              <w:jc w:val="center"/>
              <w:rPr>
                <w:rFonts w:hint="default" w:ascii="宋体" w:hAnsi="宋体" w:eastAsia="宋体"/>
                <w:bCs/>
                <w:szCs w:val="21"/>
                <w:lang w:val="en-US" w:eastAsia="zh-CN"/>
              </w:rPr>
            </w:pPr>
            <w:r>
              <w:rPr>
                <w:rFonts w:hint="eastAsia" w:ascii="宋体" w:hAnsi="宋体"/>
                <w:bCs/>
                <w:szCs w:val="21"/>
              </w:rPr>
              <w:t>1</w:t>
            </w:r>
            <w:r>
              <w:rPr>
                <w:rFonts w:hint="eastAsia" w:ascii="宋体" w:hAnsi="宋体"/>
                <w:bCs/>
                <w:szCs w:val="21"/>
                <w:lang w:val="en-US" w:eastAsia="zh-CN"/>
              </w:rPr>
              <w:t>.1</w:t>
            </w:r>
          </w:p>
        </w:tc>
        <w:tc>
          <w:tcPr>
            <w:tcW w:w="1276" w:type="dxa"/>
            <w:vMerge w:val="restart"/>
            <w:vAlign w:val="center"/>
          </w:tcPr>
          <w:p>
            <w:pPr>
              <w:adjustRightInd w:val="0"/>
              <w:snapToGrid w:val="0"/>
              <w:rPr>
                <w:rFonts w:ascii="宋体" w:hAnsi="宋体" w:cs="宋体"/>
                <w:szCs w:val="21"/>
              </w:rPr>
            </w:pPr>
            <w:r>
              <w:rPr>
                <w:rFonts w:hint="eastAsia" w:ascii="宋体" w:hAnsi="宋体"/>
                <w:bCs/>
                <w:szCs w:val="21"/>
              </w:rPr>
              <w:t>供应商应具备《</w:t>
            </w:r>
            <w:r>
              <w:rPr>
                <w:rFonts w:hint="eastAsia" w:ascii="宋体" w:hAnsi="宋体"/>
                <w:bCs/>
                <w:szCs w:val="20"/>
              </w:rPr>
              <w:t>中华人民共和国政府采购法</w:t>
            </w:r>
            <w:r>
              <w:rPr>
                <w:rFonts w:hint="eastAsia" w:ascii="宋体" w:hAnsi="宋体"/>
                <w:bCs/>
                <w:szCs w:val="21"/>
              </w:rPr>
              <w:t>》第二十二条规定的条件</w:t>
            </w:r>
            <w:r>
              <w:rPr>
                <w:rFonts w:hint="eastAsia" w:ascii="宋体" w:hAnsi="宋体"/>
                <w:szCs w:val="21"/>
              </w:rPr>
              <w:t>；</w:t>
            </w:r>
          </w:p>
        </w:tc>
        <w:tc>
          <w:tcPr>
            <w:tcW w:w="3685" w:type="dxa"/>
            <w:vAlign w:val="center"/>
          </w:tcPr>
          <w:p>
            <w:pPr>
              <w:adjustRightInd w:val="0"/>
              <w:snapToGrid w:val="0"/>
              <w:rPr>
                <w:rFonts w:ascii="宋体" w:hAnsi="宋体"/>
                <w:bCs/>
                <w:szCs w:val="21"/>
              </w:rPr>
            </w:pPr>
            <w:r>
              <w:rPr>
                <w:rFonts w:hint="eastAsia" w:ascii="宋体" w:hAnsi="宋体"/>
                <w:bCs/>
                <w:szCs w:val="21"/>
              </w:rPr>
              <w:t>提供营业执照（或事业单位法人证书，或社会团体法人登记证书，或执业许可证）和组织机构代码证复印件【如已办理了多证合一，则仅需提供合证后的营业执照复印件】，</w:t>
            </w:r>
            <w:r>
              <w:rPr>
                <w:rFonts w:hint="eastAsia" w:ascii="宋体" w:hAnsi="宋体"/>
                <w:szCs w:val="21"/>
              </w:rPr>
              <w:t>如投标人为自然人的需提供自然人身份证明</w:t>
            </w:r>
            <w:r>
              <w:rPr>
                <w:rFonts w:hint="eastAsia" w:ascii="宋体" w:hAnsi="宋体" w:cs="宋体"/>
              </w:rPr>
              <w:t>；</w:t>
            </w:r>
          </w:p>
        </w:tc>
        <w:tc>
          <w:tcPr>
            <w:tcW w:w="1418" w:type="dxa"/>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123" w:type="dxa"/>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Ex>
        <w:trPr>
          <w:trHeight w:val="534" w:hRule="atLeast"/>
        </w:trPr>
        <w:tc>
          <w:tcPr>
            <w:tcW w:w="859" w:type="dxa"/>
            <w:vAlign w:val="center"/>
          </w:tcPr>
          <w:p>
            <w:pPr>
              <w:adjustRightInd w:val="0"/>
              <w:snapToGrid w:val="0"/>
              <w:jc w:val="center"/>
              <w:rPr>
                <w:rFonts w:hint="default" w:ascii="宋体" w:hAnsi="宋体" w:eastAsia="宋体"/>
                <w:bCs/>
                <w:szCs w:val="21"/>
                <w:lang w:val="en-US" w:eastAsia="zh-CN"/>
              </w:rPr>
            </w:pPr>
            <w:r>
              <w:rPr>
                <w:rFonts w:hint="eastAsia" w:ascii="宋体" w:hAnsi="宋体"/>
                <w:bCs/>
                <w:szCs w:val="21"/>
                <w:lang w:val="en-US" w:eastAsia="zh-CN"/>
              </w:rPr>
              <w:t>1.2</w:t>
            </w:r>
          </w:p>
        </w:tc>
        <w:tc>
          <w:tcPr>
            <w:tcW w:w="1276" w:type="dxa"/>
            <w:vMerge w:val="continue"/>
            <w:vAlign w:val="center"/>
          </w:tcPr>
          <w:p>
            <w:pPr>
              <w:adjustRightInd w:val="0"/>
              <w:snapToGrid w:val="0"/>
              <w:rPr>
                <w:rFonts w:ascii="宋体" w:hAnsi="宋体" w:cs="宋体"/>
                <w:szCs w:val="21"/>
              </w:rPr>
            </w:pPr>
          </w:p>
        </w:tc>
        <w:tc>
          <w:tcPr>
            <w:tcW w:w="3685" w:type="dxa"/>
            <w:vAlign w:val="center"/>
          </w:tcPr>
          <w:p>
            <w:pPr>
              <w:adjustRightInd w:val="0"/>
              <w:snapToGrid w:val="0"/>
              <w:rPr>
                <w:rFonts w:ascii="宋体" w:hAnsi="宋体"/>
                <w:bCs/>
                <w:szCs w:val="21"/>
              </w:rPr>
            </w:pPr>
            <w:r>
              <w:rPr>
                <w:rFonts w:hint="eastAsia" w:ascii="宋体" w:hAnsi="宋体"/>
                <w:bCs/>
                <w:szCs w:val="21"/>
              </w:rPr>
              <w:t>提供2018年财务状况报告复印件或2019年度任意一个月的财务报表，其他组织或投标人新成立的,则提供银行出具的资信证明材料复印件；</w:t>
            </w:r>
          </w:p>
        </w:tc>
        <w:tc>
          <w:tcPr>
            <w:tcW w:w="1418" w:type="dxa"/>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123" w:type="dxa"/>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Ex>
        <w:trPr>
          <w:trHeight w:val="534" w:hRule="atLeast"/>
        </w:trPr>
        <w:tc>
          <w:tcPr>
            <w:tcW w:w="859" w:type="dxa"/>
            <w:vAlign w:val="center"/>
          </w:tcPr>
          <w:p>
            <w:pPr>
              <w:adjustRightInd w:val="0"/>
              <w:snapToGrid w:val="0"/>
              <w:jc w:val="center"/>
              <w:rPr>
                <w:rFonts w:hint="default" w:ascii="宋体" w:hAnsi="宋体" w:eastAsia="宋体"/>
                <w:bCs/>
                <w:szCs w:val="21"/>
                <w:lang w:val="en-US" w:eastAsia="zh-CN"/>
              </w:rPr>
            </w:pPr>
            <w:r>
              <w:rPr>
                <w:rFonts w:hint="eastAsia" w:ascii="宋体" w:hAnsi="宋体"/>
                <w:bCs/>
                <w:szCs w:val="21"/>
                <w:lang w:val="en-US" w:eastAsia="zh-CN"/>
              </w:rPr>
              <w:t>1.3</w:t>
            </w:r>
          </w:p>
        </w:tc>
        <w:tc>
          <w:tcPr>
            <w:tcW w:w="1276" w:type="dxa"/>
            <w:vMerge w:val="continue"/>
            <w:vAlign w:val="center"/>
          </w:tcPr>
          <w:p>
            <w:pPr>
              <w:adjustRightInd w:val="0"/>
              <w:snapToGrid w:val="0"/>
              <w:rPr>
                <w:rFonts w:ascii="宋体" w:hAnsi="宋体"/>
                <w:bCs/>
                <w:szCs w:val="21"/>
              </w:rPr>
            </w:pPr>
          </w:p>
        </w:tc>
        <w:tc>
          <w:tcPr>
            <w:tcW w:w="3685" w:type="dxa"/>
            <w:vAlign w:val="center"/>
          </w:tcPr>
          <w:p>
            <w:pPr>
              <w:adjustRightInd w:val="0"/>
              <w:snapToGrid w:val="0"/>
              <w:rPr>
                <w:rFonts w:ascii="宋体" w:hAnsi="宋体"/>
                <w:bCs/>
                <w:szCs w:val="21"/>
              </w:rPr>
            </w:pPr>
            <w:r>
              <w:rPr>
                <w:rFonts w:hint="eastAsia" w:ascii="宋体" w:hAnsi="宋体"/>
                <w:bCs/>
                <w:szCs w:val="21"/>
              </w:rPr>
              <w:t>提供2019年任意一个月的依法缴纳税收的证明（纳税凭证）复印件，如依法免税的，应提供相应文件证明其依法免税；</w:t>
            </w:r>
          </w:p>
        </w:tc>
        <w:tc>
          <w:tcPr>
            <w:tcW w:w="1418" w:type="dxa"/>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123" w:type="dxa"/>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Ex>
        <w:trPr>
          <w:trHeight w:val="534" w:hRule="atLeast"/>
        </w:trPr>
        <w:tc>
          <w:tcPr>
            <w:tcW w:w="859" w:type="dxa"/>
            <w:vAlign w:val="center"/>
          </w:tcPr>
          <w:p>
            <w:pPr>
              <w:adjustRightInd w:val="0"/>
              <w:snapToGrid w:val="0"/>
              <w:jc w:val="center"/>
              <w:rPr>
                <w:rFonts w:hint="default" w:ascii="宋体" w:hAnsi="宋体" w:eastAsia="宋体"/>
                <w:bCs/>
                <w:szCs w:val="21"/>
                <w:lang w:val="en-US" w:eastAsia="zh-CN"/>
              </w:rPr>
            </w:pPr>
            <w:r>
              <w:rPr>
                <w:rFonts w:hint="eastAsia" w:ascii="宋体" w:hAnsi="宋体"/>
                <w:bCs/>
                <w:szCs w:val="21"/>
                <w:lang w:val="en-US" w:eastAsia="zh-CN"/>
              </w:rPr>
              <w:t>1.4</w:t>
            </w:r>
          </w:p>
        </w:tc>
        <w:tc>
          <w:tcPr>
            <w:tcW w:w="1276" w:type="dxa"/>
            <w:vMerge w:val="continue"/>
            <w:vAlign w:val="center"/>
          </w:tcPr>
          <w:p>
            <w:pPr>
              <w:adjustRightInd w:val="0"/>
              <w:snapToGrid w:val="0"/>
              <w:rPr>
                <w:rFonts w:ascii="宋体" w:hAnsi="宋体"/>
                <w:bCs/>
                <w:szCs w:val="21"/>
              </w:rPr>
            </w:pPr>
          </w:p>
        </w:tc>
        <w:tc>
          <w:tcPr>
            <w:tcW w:w="3685" w:type="dxa"/>
            <w:vAlign w:val="center"/>
          </w:tcPr>
          <w:p>
            <w:pPr>
              <w:adjustRightInd w:val="0"/>
              <w:snapToGrid w:val="0"/>
              <w:rPr>
                <w:rFonts w:ascii="宋体" w:hAnsi="宋体"/>
                <w:bCs/>
                <w:szCs w:val="21"/>
              </w:rPr>
            </w:pPr>
            <w:r>
              <w:rPr>
                <w:rFonts w:hint="eastAsia" w:ascii="宋体" w:hAnsi="宋体"/>
                <w:bCs/>
                <w:szCs w:val="21"/>
              </w:rPr>
              <w:t>提供2019年任意一个月的依法缴纳社会保险的证明（缴费凭证）复印件，如依法不需要缴纳社会保障资金的，应提供相应文件证明其依法不需要缴纳社会保障资金；</w:t>
            </w:r>
          </w:p>
        </w:tc>
        <w:tc>
          <w:tcPr>
            <w:tcW w:w="1418" w:type="dxa"/>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123" w:type="dxa"/>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Ex>
        <w:trPr>
          <w:trHeight w:val="534" w:hRule="atLeast"/>
        </w:trPr>
        <w:tc>
          <w:tcPr>
            <w:tcW w:w="859" w:type="dxa"/>
            <w:vAlign w:val="center"/>
          </w:tcPr>
          <w:p>
            <w:pPr>
              <w:adjustRightInd w:val="0"/>
              <w:snapToGrid w:val="0"/>
              <w:jc w:val="center"/>
              <w:rPr>
                <w:rFonts w:hint="default" w:ascii="宋体" w:hAnsi="宋体" w:eastAsia="宋体"/>
                <w:bCs/>
                <w:szCs w:val="21"/>
                <w:lang w:val="en-US" w:eastAsia="zh-CN"/>
              </w:rPr>
            </w:pPr>
            <w:r>
              <w:rPr>
                <w:rFonts w:hint="eastAsia" w:ascii="宋体" w:hAnsi="宋体"/>
                <w:bCs/>
                <w:szCs w:val="21"/>
                <w:lang w:val="en-US" w:eastAsia="zh-CN"/>
              </w:rPr>
              <w:t>1.5</w:t>
            </w:r>
          </w:p>
        </w:tc>
        <w:tc>
          <w:tcPr>
            <w:tcW w:w="1276" w:type="dxa"/>
            <w:vMerge w:val="continue"/>
            <w:vAlign w:val="center"/>
          </w:tcPr>
          <w:p>
            <w:pPr>
              <w:adjustRightInd w:val="0"/>
              <w:snapToGrid w:val="0"/>
              <w:rPr>
                <w:rFonts w:ascii="宋体" w:hAnsi="宋体"/>
                <w:bCs/>
                <w:szCs w:val="21"/>
              </w:rPr>
            </w:pPr>
          </w:p>
        </w:tc>
        <w:tc>
          <w:tcPr>
            <w:tcW w:w="3685" w:type="dxa"/>
            <w:vAlign w:val="center"/>
          </w:tcPr>
          <w:p>
            <w:pPr>
              <w:adjustRightInd w:val="0"/>
              <w:snapToGrid w:val="0"/>
              <w:rPr>
                <w:rFonts w:ascii="宋体" w:hAnsi="宋体"/>
                <w:bCs/>
                <w:szCs w:val="21"/>
              </w:rPr>
            </w:pPr>
            <w:r>
              <w:rPr>
                <w:rFonts w:hint="eastAsia" w:ascii="宋体" w:hAnsi="宋体"/>
                <w:bCs/>
                <w:szCs w:val="21"/>
              </w:rPr>
              <w:t>提供履行合同所必需的设备和专业技术能力的书面声明（提供《投标人资格声明函》）；</w:t>
            </w:r>
          </w:p>
        </w:tc>
        <w:tc>
          <w:tcPr>
            <w:tcW w:w="1418" w:type="dxa"/>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123" w:type="dxa"/>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Ex>
        <w:trPr>
          <w:trHeight w:val="970" w:hRule="atLeast"/>
        </w:trPr>
        <w:tc>
          <w:tcPr>
            <w:tcW w:w="859" w:type="dxa"/>
            <w:vAlign w:val="center"/>
          </w:tcPr>
          <w:p>
            <w:pPr>
              <w:adjustRightInd w:val="0"/>
              <w:snapToGrid w:val="0"/>
              <w:jc w:val="center"/>
              <w:rPr>
                <w:rFonts w:hint="default" w:ascii="宋体" w:hAnsi="宋体" w:eastAsia="宋体"/>
                <w:bCs/>
                <w:szCs w:val="21"/>
                <w:lang w:val="en-US" w:eastAsia="zh-CN"/>
              </w:rPr>
            </w:pPr>
            <w:r>
              <w:rPr>
                <w:rFonts w:hint="eastAsia" w:ascii="宋体" w:hAnsi="宋体"/>
                <w:bCs/>
                <w:szCs w:val="21"/>
                <w:lang w:val="en-US" w:eastAsia="zh-CN"/>
              </w:rPr>
              <w:t>1.6</w:t>
            </w:r>
          </w:p>
        </w:tc>
        <w:tc>
          <w:tcPr>
            <w:tcW w:w="1276" w:type="dxa"/>
            <w:vMerge w:val="continue"/>
            <w:vAlign w:val="center"/>
          </w:tcPr>
          <w:p>
            <w:pPr>
              <w:adjustRightInd w:val="0"/>
              <w:snapToGrid w:val="0"/>
              <w:rPr>
                <w:rFonts w:ascii="宋体" w:hAnsi="宋体"/>
                <w:bCs/>
                <w:szCs w:val="21"/>
              </w:rPr>
            </w:pPr>
          </w:p>
        </w:tc>
        <w:tc>
          <w:tcPr>
            <w:tcW w:w="3685" w:type="dxa"/>
            <w:vAlign w:val="center"/>
          </w:tcPr>
          <w:p>
            <w:pPr>
              <w:adjustRightInd w:val="0"/>
              <w:snapToGrid w:val="0"/>
              <w:rPr>
                <w:rFonts w:ascii="宋体" w:hAnsi="宋体"/>
                <w:bCs/>
                <w:szCs w:val="21"/>
              </w:rPr>
            </w:pPr>
            <w:r>
              <w:rPr>
                <w:rFonts w:hint="eastAsia" w:ascii="宋体" w:hAnsi="宋体"/>
                <w:bCs/>
                <w:szCs w:val="21"/>
              </w:rPr>
              <w:t>提供参加政府采购活动前3年内在经营活动中没有重大违法记录的书面声明（提供《投标人资格声明函》）。</w:t>
            </w:r>
          </w:p>
        </w:tc>
        <w:tc>
          <w:tcPr>
            <w:tcW w:w="1418" w:type="dxa"/>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123" w:type="dxa"/>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Ex>
        <w:trPr>
          <w:trHeight w:val="945" w:hRule="atLeast"/>
        </w:trPr>
        <w:tc>
          <w:tcPr>
            <w:tcW w:w="859" w:type="dxa"/>
            <w:vAlign w:val="center"/>
          </w:tcPr>
          <w:p>
            <w:pPr>
              <w:adjustRightInd w:val="0"/>
              <w:snapToGrid w:val="0"/>
              <w:jc w:val="center"/>
              <w:rPr>
                <w:rFonts w:hint="default" w:ascii="宋体" w:hAnsi="宋体" w:eastAsia="宋体"/>
                <w:bCs/>
                <w:szCs w:val="21"/>
                <w:lang w:val="en-US" w:eastAsia="zh-CN"/>
              </w:rPr>
            </w:pPr>
            <w:r>
              <w:rPr>
                <w:rFonts w:hint="eastAsia" w:ascii="宋体" w:hAnsi="宋体"/>
                <w:bCs/>
                <w:szCs w:val="21"/>
                <w:lang w:val="en-US" w:eastAsia="zh-CN"/>
              </w:rPr>
              <w:t>2.</w:t>
            </w:r>
          </w:p>
        </w:tc>
        <w:tc>
          <w:tcPr>
            <w:tcW w:w="4961" w:type="dxa"/>
            <w:gridSpan w:val="2"/>
            <w:vAlign w:val="center"/>
          </w:tcPr>
          <w:p>
            <w:pPr>
              <w:adjustRightInd w:val="0"/>
              <w:snapToGrid w:val="0"/>
              <w:rPr>
                <w:bCs/>
                <w:szCs w:val="21"/>
              </w:rPr>
            </w:pPr>
            <w:r>
              <w:rPr>
                <w:rFonts w:hint="eastAsia" w:ascii="宋体" w:hAnsi="宋体"/>
                <w:bCs/>
                <w:szCs w:val="21"/>
              </w:rPr>
              <w:t>单位负责人为同一人或者存在直接控股、管理关系的不同供应商，不得参加同一合同项下的政府采购活动（提供《投标人资格声明函》）；</w:t>
            </w:r>
          </w:p>
        </w:tc>
        <w:tc>
          <w:tcPr>
            <w:tcW w:w="1418" w:type="dxa"/>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123" w:type="dxa"/>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Ex>
        <w:trPr>
          <w:trHeight w:val="1181" w:hRule="atLeast"/>
        </w:trPr>
        <w:tc>
          <w:tcPr>
            <w:tcW w:w="859" w:type="dxa"/>
            <w:vAlign w:val="center"/>
          </w:tcPr>
          <w:p>
            <w:pPr>
              <w:adjustRightInd w:val="0"/>
              <w:snapToGrid w:val="0"/>
              <w:jc w:val="center"/>
              <w:rPr>
                <w:rFonts w:hint="default" w:ascii="宋体" w:hAnsi="宋体" w:eastAsia="宋体"/>
                <w:bCs/>
                <w:szCs w:val="21"/>
                <w:lang w:val="en-US" w:eastAsia="zh-CN"/>
              </w:rPr>
            </w:pPr>
            <w:r>
              <w:rPr>
                <w:rFonts w:hint="eastAsia" w:ascii="宋体" w:hAnsi="宋体"/>
                <w:bCs/>
                <w:szCs w:val="21"/>
                <w:lang w:val="en-US" w:eastAsia="zh-CN"/>
              </w:rPr>
              <w:t>3.</w:t>
            </w:r>
          </w:p>
        </w:tc>
        <w:tc>
          <w:tcPr>
            <w:tcW w:w="4961" w:type="dxa"/>
            <w:gridSpan w:val="2"/>
            <w:vAlign w:val="center"/>
          </w:tcPr>
          <w:p>
            <w:pPr>
              <w:pStyle w:val="55"/>
              <w:adjustRightInd w:val="0"/>
              <w:snapToGrid w:val="0"/>
              <w:ind w:firstLine="0" w:firstLineChars="0"/>
              <w:rPr>
                <w:rFonts w:ascii="宋体" w:hAnsi="宋体"/>
                <w:bCs/>
                <w:sz w:val="21"/>
                <w:szCs w:val="21"/>
              </w:rPr>
            </w:pPr>
            <w:r>
              <w:rPr>
                <w:rFonts w:hint="eastAsia" w:ascii="宋体" w:hAnsi="宋体" w:cs="宋体"/>
                <w:sz w:val="21"/>
                <w:szCs w:val="21"/>
              </w:rPr>
              <w:t>为采购项目提供整体设计、规范编制或者项目管理、监理、检测等服务的供应商，不得再参加该采购项目包组的其他采购活动。（提供《投标人资格声明函》）</w:t>
            </w:r>
          </w:p>
        </w:tc>
        <w:tc>
          <w:tcPr>
            <w:tcW w:w="1418" w:type="dxa"/>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123" w:type="dxa"/>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Ex>
        <w:trPr>
          <w:trHeight w:val="1845" w:hRule="atLeast"/>
        </w:trPr>
        <w:tc>
          <w:tcPr>
            <w:tcW w:w="859" w:type="dxa"/>
            <w:vAlign w:val="center"/>
          </w:tcPr>
          <w:p>
            <w:pPr>
              <w:adjustRightInd w:val="0"/>
              <w:snapToGrid w:val="0"/>
              <w:jc w:val="center"/>
              <w:rPr>
                <w:rFonts w:hint="default" w:ascii="宋体" w:hAnsi="宋体" w:eastAsia="宋体"/>
                <w:bCs/>
                <w:szCs w:val="21"/>
                <w:lang w:val="en-US" w:eastAsia="zh-CN"/>
              </w:rPr>
            </w:pPr>
            <w:r>
              <w:rPr>
                <w:rFonts w:hint="eastAsia" w:ascii="宋体" w:hAnsi="宋体"/>
                <w:bCs/>
                <w:szCs w:val="21"/>
                <w:lang w:val="en-US" w:eastAsia="zh-CN"/>
              </w:rPr>
              <w:t>4.</w:t>
            </w:r>
          </w:p>
        </w:tc>
        <w:tc>
          <w:tcPr>
            <w:tcW w:w="4961" w:type="dxa"/>
            <w:gridSpan w:val="2"/>
            <w:vAlign w:val="center"/>
          </w:tcPr>
          <w:p>
            <w:pPr>
              <w:tabs>
                <w:tab w:val="left" w:pos="612"/>
              </w:tabs>
              <w:adjustRightInd w:val="0"/>
              <w:snapToGrid w:val="0"/>
              <w:rPr>
                <w:bCs/>
                <w:szCs w:val="21"/>
              </w:rPr>
            </w:pPr>
            <w:r>
              <w:rPr>
                <w:rFonts w:ascii="宋体" w:hAnsi="宋体"/>
                <w:szCs w:val="21"/>
              </w:rPr>
              <w:t>投标人未被列入“信用中国”网站(</w:t>
            </w:r>
            <w:r>
              <w:fldChar w:fldCharType="begin"/>
            </w:r>
            <w:r>
              <w:instrText xml:space="preserve"> HYPERLINK "http://www.creditchina.gov.cn" </w:instrText>
            </w:r>
            <w:r>
              <w:fldChar w:fldCharType="separate"/>
            </w:r>
            <w:r>
              <w:rPr>
                <w:rStyle w:val="43"/>
                <w:rFonts w:ascii="宋体" w:hAnsi="宋体"/>
                <w:color w:val="auto"/>
                <w:sz w:val="21"/>
                <w:szCs w:val="21"/>
              </w:rPr>
              <w:t>www.creditchina.gov.cn</w:t>
            </w:r>
            <w:r>
              <w:rPr>
                <w:rStyle w:val="43"/>
                <w:rFonts w:ascii="宋体" w:hAnsi="宋体"/>
                <w:color w:val="auto"/>
                <w:sz w:val="21"/>
                <w:szCs w:val="21"/>
              </w:rPr>
              <w:fldChar w:fldCharType="end"/>
            </w:r>
            <w:r>
              <w:rPr>
                <w:rFonts w:ascii="宋体" w:hAnsi="宋体"/>
                <w:szCs w:val="21"/>
              </w:rPr>
              <w:t>)</w:t>
            </w:r>
            <w:r>
              <w:rPr>
                <w:rFonts w:hint="eastAsia" w:ascii="宋体" w:hAnsi="宋体"/>
                <w:szCs w:val="21"/>
              </w:rPr>
              <w:t>以下任意记录名单之一：①</w:t>
            </w:r>
            <w:r>
              <w:rPr>
                <w:rFonts w:ascii="宋体" w:hAnsi="宋体"/>
                <w:szCs w:val="21"/>
              </w:rPr>
              <w:t>记录失信被执行人</w:t>
            </w:r>
            <w:r>
              <w:rPr>
                <w:rFonts w:hint="eastAsia" w:ascii="宋体" w:hAnsi="宋体"/>
                <w:szCs w:val="21"/>
              </w:rPr>
              <w:t>；②</w:t>
            </w:r>
            <w:r>
              <w:rPr>
                <w:rFonts w:ascii="宋体" w:hAnsi="宋体"/>
                <w:szCs w:val="21"/>
              </w:rPr>
              <w:t>重大税收违法案件当事人名单</w:t>
            </w:r>
            <w:r>
              <w:rPr>
                <w:rFonts w:hint="eastAsia" w:ascii="宋体" w:hAnsi="宋体"/>
                <w:szCs w:val="21"/>
              </w:rPr>
              <w:t>；③</w:t>
            </w:r>
            <w:r>
              <w:rPr>
                <w:rFonts w:ascii="宋体" w:hAnsi="宋体"/>
                <w:szCs w:val="21"/>
              </w:rPr>
              <w:t>政府采购严重违法失信行为</w:t>
            </w:r>
            <w:r>
              <w:rPr>
                <w:rFonts w:hint="eastAsia" w:ascii="宋体" w:hAnsi="宋体"/>
                <w:szCs w:val="21"/>
              </w:rPr>
              <w:t>。同时，</w:t>
            </w:r>
            <w:r>
              <w:rPr>
                <w:rFonts w:ascii="宋体" w:hAnsi="宋体"/>
                <w:szCs w:val="21"/>
              </w:rPr>
              <w:t>不处于中国政府采购网(www.ccgp.gov.cn)“政府采购严重违法失信行为信息记录”中的禁止参加政府采购活动期间。（</w:t>
            </w:r>
            <w:r>
              <w:rPr>
                <w:rFonts w:hint="eastAsia" w:ascii="宋体" w:hAnsi="宋体" w:cs="宋体"/>
              </w:rPr>
              <w:t>说明：1）、</w:t>
            </w:r>
            <w:r>
              <w:rPr>
                <w:rFonts w:hint="eastAsia" w:ascii="宋体" w:hAnsi="宋体"/>
                <w:szCs w:val="21"/>
              </w:rPr>
              <w:t>由负责资格性审查人员</w:t>
            </w:r>
            <w:r>
              <w:rPr>
                <w:rFonts w:ascii="宋体" w:hAnsi="宋体"/>
                <w:szCs w:val="21"/>
              </w:rPr>
              <w:t>于</w:t>
            </w:r>
            <w:r>
              <w:rPr>
                <w:rFonts w:hint="eastAsia" w:ascii="宋体" w:hAnsi="宋体"/>
                <w:szCs w:val="21"/>
              </w:rPr>
              <w:t>投标截止日</w:t>
            </w:r>
            <w:r>
              <w:rPr>
                <w:rFonts w:ascii="宋体" w:hAnsi="宋体"/>
                <w:szCs w:val="21"/>
              </w:rPr>
              <w:t>在“信用中国”网站（www.creditchina.gov.cn）及中国政府采购网(www.ccgp.gov.cn)查询结果为准</w:t>
            </w:r>
            <w:r>
              <w:rPr>
                <w:rFonts w:hint="eastAsia" w:ascii="宋体" w:hAnsi="宋体"/>
                <w:szCs w:val="21"/>
              </w:rPr>
              <w:t>。</w:t>
            </w:r>
            <w:r>
              <w:rPr>
                <w:rFonts w:hint="eastAsia" w:ascii="宋体" w:hAnsi="宋体" w:cs="宋体"/>
              </w:rPr>
              <w:t>2）、采购代理机构同时对信用信息查询记录和证据截图或下载存档；</w:t>
            </w:r>
          </w:p>
        </w:tc>
        <w:tc>
          <w:tcPr>
            <w:tcW w:w="1418" w:type="dxa"/>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123" w:type="dxa"/>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Ex>
        <w:trPr>
          <w:trHeight w:val="791" w:hRule="atLeast"/>
        </w:trPr>
        <w:tc>
          <w:tcPr>
            <w:tcW w:w="859" w:type="dxa"/>
            <w:vAlign w:val="center"/>
          </w:tcPr>
          <w:p>
            <w:pPr>
              <w:adjustRightInd w:val="0"/>
              <w:snapToGrid w:val="0"/>
              <w:jc w:val="center"/>
              <w:rPr>
                <w:rFonts w:hint="default" w:ascii="宋体" w:hAnsi="宋体" w:eastAsia="宋体"/>
                <w:bCs/>
                <w:szCs w:val="21"/>
                <w:lang w:val="en-US" w:eastAsia="zh-CN"/>
              </w:rPr>
            </w:pPr>
            <w:r>
              <w:rPr>
                <w:rFonts w:hint="eastAsia" w:ascii="宋体" w:hAnsi="宋体"/>
                <w:bCs/>
                <w:szCs w:val="21"/>
                <w:lang w:val="en-US" w:eastAsia="zh-CN"/>
              </w:rPr>
              <w:t>5.</w:t>
            </w:r>
          </w:p>
        </w:tc>
        <w:tc>
          <w:tcPr>
            <w:tcW w:w="4961" w:type="dxa"/>
            <w:gridSpan w:val="2"/>
            <w:vAlign w:val="center"/>
          </w:tcPr>
          <w:p>
            <w:pPr>
              <w:adjustRightInd w:val="0"/>
              <w:snapToGrid w:val="0"/>
              <w:rPr>
                <w:bCs/>
                <w:szCs w:val="21"/>
              </w:rPr>
            </w:pPr>
            <w:r>
              <w:rPr>
                <w:rFonts w:hint="eastAsia" w:ascii="宋体" w:hAnsi="宋体" w:cs="宋体"/>
              </w:rPr>
              <w:t>投标人资格声明函已提交并符合招标文件要求的；</w:t>
            </w:r>
          </w:p>
        </w:tc>
        <w:tc>
          <w:tcPr>
            <w:tcW w:w="1418" w:type="dxa"/>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123" w:type="dxa"/>
            <w:vAlign w:val="center"/>
          </w:tcPr>
          <w:p>
            <w:pPr>
              <w:adjustRightInd w:val="0"/>
              <w:snapToGrid w:val="0"/>
              <w:jc w:val="center"/>
              <w:rPr>
                <w:rFonts w:ascii="宋体" w:hAnsi="宋体"/>
                <w:szCs w:val="21"/>
              </w:rPr>
            </w:pPr>
            <w:r>
              <w:rPr>
                <w:rFonts w:hint="eastAsia" w:ascii="宋体" w:hAnsi="宋体"/>
                <w:szCs w:val="21"/>
              </w:rPr>
              <w:t>第（ ）页</w:t>
            </w:r>
          </w:p>
        </w:tc>
      </w:tr>
    </w:tbl>
    <w:p>
      <w:pPr>
        <w:widowControl/>
        <w:spacing w:line="360" w:lineRule="auto"/>
        <w:jc w:val="left"/>
        <w:rPr>
          <w:rFonts w:ascii="宋体" w:cs="宋体"/>
          <w:szCs w:val="21"/>
        </w:rPr>
      </w:pPr>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hAnsi="宋体"/>
          <w:bCs/>
        </w:rPr>
        <w:t>并应加盖投标人公章</w:t>
      </w:r>
      <w:r>
        <w:rPr>
          <w:rFonts w:hint="eastAsia" w:ascii="宋体" w:hAnsi="宋体"/>
        </w:rPr>
        <w:t>。</w:t>
      </w:r>
      <w:r>
        <w:rPr>
          <w:rFonts w:hint="eastAsia" w:ascii="宋体" w:cs="宋体"/>
          <w:szCs w:val="21"/>
        </w:rPr>
        <w:t>未通过资格性审查的投标人，为无效投标不进入符合性审查。</w:t>
      </w:r>
    </w:p>
    <w:p>
      <w:pPr>
        <w:widowControl/>
        <w:spacing w:line="360" w:lineRule="auto"/>
        <w:jc w:val="left"/>
        <w:rPr>
          <w:rFonts w:ascii="宋体" w:hAnsi="宋体"/>
        </w:rPr>
      </w:pPr>
    </w:p>
    <w:p>
      <w:pPr>
        <w:widowControl/>
        <w:spacing w:line="360" w:lineRule="auto"/>
        <w:jc w:val="left"/>
        <w:rPr>
          <w:rFonts w:ascii="宋体" w:hAnsi="宋体"/>
        </w:rPr>
      </w:pPr>
    </w:p>
    <w:p>
      <w:pPr>
        <w:widowControl/>
        <w:spacing w:line="360" w:lineRule="auto"/>
        <w:jc w:val="left"/>
        <w:rPr>
          <w:rFonts w:ascii="宋体" w:hAnsi="宋体"/>
        </w:rPr>
      </w:pPr>
    </w:p>
    <w:p>
      <w:pPr>
        <w:widowControl/>
        <w:spacing w:line="360" w:lineRule="auto"/>
        <w:jc w:val="left"/>
        <w:rPr>
          <w:rFonts w:ascii="宋体" w:hAnsi="宋体"/>
        </w:rPr>
      </w:pPr>
    </w:p>
    <w:p>
      <w:pPr>
        <w:widowControl/>
        <w:spacing w:line="360" w:lineRule="auto"/>
        <w:jc w:val="left"/>
        <w:rPr>
          <w:rFonts w:ascii="宋体" w:hAnsi="宋体"/>
        </w:rPr>
      </w:pPr>
    </w:p>
    <w:p>
      <w:pPr>
        <w:adjustRightInd w:val="0"/>
        <w:snapToGrid w:val="0"/>
        <w:jc w:val="center"/>
        <w:rPr>
          <w:rFonts w:ascii="宋体" w:hAnsi="宋体"/>
          <w:b/>
          <w:sz w:val="30"/>
          <w:szCs w:val="30"/>
        </w:rPr>
      </w:pPr>
      <w:r>
        <w:rPr>
          <w:rFonts w:hint="eastAsia" w:ascii="宋体" w:hAnsi="宋体"/>
          <w:b/>
          <w:sz w:val="30"/>
          <w:szCs w:val="30"/>
        </w:rPr>
        <w:t>符合性自查表</w:t>
      </w:r>
    </w:p>
    <w:tbl>
      <w:tblPr>
        <w:tblStyle w:val="36"/>
        <w:tblW w:w="919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844"/>
        <w:gridCol w:w="4307"/>
        <w:gridCol w:w="1213"/>
        <w:gridCol w:w="28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Ex>
        <w:trPr>
          <w:trHeight w:val="181" w:hRule="atLeast"/>
        </w:trPr>
        <w:tc>
          <w:tcPr>
            <w:tcW w:w="844" w:type="dxa"/>
          </w:tcPr>
          <w:p>
            <w:pPr>
              <w:adjustRightInd w:val="0"/>
              <w:snapToGrid w:val="0"/>
              <w:jc w:val="center"/>
              <w:rPr>
                <w:rStyle w:val="39"/>
                <w:rFonts w:ascii="宋体" w:hAnsi="宋体"/>
                <w:szCs w:val="21"/>
              </w:rPr>
            </w:pPr>
            <w:r>
              <w:rPr>
                <w:rFonts w:hint="eastAsia" w:ascii="宋体" w:hAnsi="宋体"/>
                <w:b/>
                <w:szCs w:val="21"/>
              </w:rPr>
              <w:t>序号</w:t>
            </w:r>
          </w:p>
        </w:tc>
        <w:tc>
          <w:tcPr>
            <w:tcW w:w="4307" w:type="dxa"/>
            <w:vAlign w:val="center"/>
          </w:tcPr>
          <w:p>
            <w:pPr>
              <w:adjustRightInd w:val="0"/>
              <w:snapToGrid w:val="0"/>
              <w:jc w:val="center"/>
              <w:rPr>
                <w:rFonts w:ascii="宋体" w:hAnsi="宋体" w:cs="宋体"/>
                <w:szCs w:val="21"/>
              </w:rPr>
            </w:pPr>
            <w:r>
              <w:rPr>
                <w:rStyle w:val="39"/>
                <w:rFonts w:hint="eastAsia" w:ascii="宋体" w:hAnsi="宋体"/>
                <w:szCs w:val="21"/>
              </w:rPr>
              <w:t>招标文件要求</w:t>
            </w:r>
          </w:p>
        </w:tc>
        <w:tc>
          <w:tcPr>
            <w:tcW w:w="1213" w:type="dxa"/>
            <w:vAlign w:val="center"/>
          </w:tcPr>
          <w:p>
            <w:pPr>
              <w:adjustRightInd w:val="0"/>
              <w:snapToGrid w:val="0"/>
              <w:jc w:val="center"/>
              <w:rPr>
                <w:rFonts w:ascii="宋体" w:hAnsi="宋体" w:cs="宋体"/>
                <w:szCs w:val="21"/>
              </w:rPr>
            </w:pPr>
            <w:r>
              <w:rPr>
                <w:rStyle w:val="39"/>
                <w:rFonts w:hint="eastAsia" w:ascii="宋体" w:hAnsi="宋体"/>
                <w:szCs w:val="21"/>
              </w:rPr>
              <w:t>自查结论</w:t>
            </w:r>
          </w:p>
        </w:tc>
        <w:tc>
          <w:tcPr>
            <w:tcW w:w="2833" w:type="dxa"/>
            <w:vAlign w:val="center"/>
          </w:tcPr>
          <w:p>
            <w:pPr>
              <w:adjustRightInd w:val="0"/>
              <w:snapToGrid w:val="0"/>
              <w:jc w:val="center"/>
              <w:rPr>
                <w:rFonts w:ascii="宋体" w:hAnsi="宋体" w:cs="宋体"/>
                <w:szCs w:val="21"/>
              </w:rPr>
            </w:pPr>
            <w:r>
              <w:rPr>
                <w:rFonts w:hint="eastAsia" w:ascii="宋体" w:hAnsi="宋体"/>
                <w:b/>
                <w:szCs w:val="21"/>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Ex>
        <w:trPr>
          <w:trHeight w:val="181" w:hRule="atLeast"/>
        </w:trPr>
        <w:tc>
          <w:tcPr>
            <w:tcW w:w="844" w:type="dxa"/>
            <w:vAlign w:val="center"/>
          </w:tcPr>
          <w:p>
            <w:pPr>
              <w:pStyle w:val="55"/>
              <w:adjustRightInd w:val="0"/>
              <w:snapToGrid w:val="0"/>
              <w:ind w:firstLine="0" w:firstLineChars="0"/>
              <w:jc w:val="center"/>
              <w:rPr>
                <w:rFonts w:hint="eastAsia" w:ascii="宋体" w:hAnsi="宋体" w:eastAsia="宋体" w:cs="宋体"/>
                <w:kern w:val="2"/>
                <w:sz w:val="21"/>
                <w:szCs w:val="21"/>
                <w:lang w:val="en-US" w:eastAsia="zh-CN"/>
              </w:rPr>
            </w:pPr>
            <w:r>
              <w:rPr>
                <w:rFonts w:hint="eastAsia" w:ascii="宋体" w:hAnsi="宋体" w:cs="宋体"/>
                <w:kern w:val="2"/>
                <w:sz w:val="21"/>
                <w:szCs w:val="21"/>
                <w:lang w:val="en-US" w:eastAsia="zh-CN"/>
              </w:rPr>
              <w:t>1</w:t>
            </w:r>
          </w:p>
        </w:tc>
        <w:tc>
          <w:tcPr>
            <w:tcW w:w="4307" w:type="dxa"/>
            <w:vAlign w:val="center"/>
          </w:tcPr>
          <w:p>
            <w:pPr>
              <w:adjustRightInd w:val="0"/>
              <w:snapToGrid w:val="0"/>
              <w:jc w:val="left"/>
              <w:rPr>
                <w:rStyle w:val="39"/>
                <w:rFonts w:ascii="宋体" w:hAnsi="宋体"/>
                <w:szCs w:val="21"/>
              </w:rPr>
            </w:pPr>
            <w:r>
              <w:rPr>
                <w:rFonts w:hint="eastAsia" w:ascii="宋体" w:hAnsi="宋体" w:cs="宋体"/>
              </w:rPr>
              <w:t>按照招标文件规定要求签署、盖章且投标文件有法定代表人签字或盖章（或签字人有法定代表人有效授权书）的；</w:t>
            </w:r>
          </w:p>
        </w:tc>
        <w:tc>
          <w:tcPr>
            <w:tcW w:w="1213" w:type="dxa"/>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833" w:type="dxa"/>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Ex>
        <w:trPr>
          <w:trHeight w:val="35" w:hRule="atLeast"/>
        </w:trPr>
        <w:tc>
          <w:tcPr>
            <w:tcW w:w="844"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4307" w:type="dxa"/>
            <w:vAlign w:val="center"/>
          </w:tcPr>
          <w:p>
            <w:pPr>
              <w:adjustRightInd w:val="0"/>
              <w:snapToGrid w:val="0"/>
              <w:jc w:val="left"/>
              <w:rPr>
                <w:rFonts w:ascii="宋体" w:hAnsi="宋体" w:cs="宋体"/>
                <w:b/>
                <w:bCs/>
              </w:rPr>
            </w:pPr>
            <w:r>
              <w:rPr>
                <w:rFonts w:hint="eastAsia" w:ascii="宋体" w:hAnsi="宋体" w:cs="宋体"/>
              </w:rPr>
              <w:t>投标函已提交并符合招标文件要求的；</w:t>
            </w:r>
          </w:p>
        </w:tc>
        <w:tc>
          <w:tcPr>
            <w:tcW w:w="1213" w:type="dxa"/>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833" w:type="dxa"/>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Ex>
        <w:trPr>
          <w:trHeight w:val="159" w:hRule="atLeast"/>
        </w:trPr>
        <w:tc>
          <w:tcPr>
            <w:tcW w:w="844" w:type="dxa"/>
            <w:vAlign w:val="center"/>
          </w:tcPr>
          <w:p>
            <w:pPr>
              <w:adjustRightInd w:val="0"/>
              <w:snapToGrid w:val="0"/>
              <w:jc w:val="center"/>
              <w:rPr>
                <w:rFonts w:ascii="宋体" w:hAnsi="宋体" w:cs="宋体"/>
                <w:szCs w:val="21"/>
              </w:rPr>
            </w:pPr>
            <w:r>
              <w:rPr>
                <w:rFonts w:hint="eastAsia" w:ascii="宋体" w:hAnsi="宋体" w:cs="宋体"/>
                <w:szCs w:val="21"/>
              </w:rPr>
              <w:t>3</w:t>
            </w:r>
          </w:p>
        </w:tc>
        <w:tc>
          <w:tcPr>
            <w:tcW w:w="4307" w:type="dxa"/>
            <w:vAlign w:val="center"/>
          </w:tcPr>
          <w:p>
            <w:pPr>
              <w:adjustRightInd w:val="0"/>
              <w:snapToGrid w:val="0"/>
              <w:jc w:val="left"/>
              <w:rPr>
                <w:rFonts w:ascii="宋体" w:hAnsi="宋体" w:cs="宋体"/>
              </w:rPr>
            </w:pPr>
            <w:r>
              <w:rPr>
                <w:rFonts w:hint="eastAsia" w:ascii="宋体" w:hAnsi="宋体" w:cs="宋体"/>
              </w:rPr>
              <w:t>投标人按招标文件要求缴纳投标保证金的；</w:t>
            </w:r>
            <w:r>
              <w:rPr>
                <w:rFonts w:hint="eastAsia" w:ascii="宋体" w:hAnsi="宋体" w:cs="宋体"/>
                <w:szCs w:val="21"/>
              </w:rPr>
              <w:t>（提供</w:t>
            </w:r>
            <w:r>
              <w:rPr>
                <w:rFonts w:hint="eastAsia" w:ascii="宋体" w:hAnsi="宋体"/>
                <w:szCs w:val="21"/>
              </w:rPr>
              <w:t>投标保证金递交证明文件</w:t>
            </w:r>
            <w:r>
              <w:rPr>
                <w:rFonts w:ascii="宋体" w:hAnsi="宋体"/>
                <w:szCs w:val="21"/>
              </w:rPr>
              <w:t>）</w:t>
            </w:r>
          </w:p>
        </w:tc>
        <w:tc>
          <w:tcPr>
            <w:tcW w:w="1213" w:type="dxa"/>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833" w:type="dxa"/>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Ex>
        <w:trPr>
          <w:trHeight w:val="270" w:hRule="atLeast"/>
        </w:trPr>
        <w:tc>
          <w:tcPr>
            <w:tcW w:w="844" w:type="dxa"/>
            <w:vAlign w:val="center"/>
          </w:tcPr>
          <w:p>
            <w:pPr>
              <w:pStyle w:val="55"/>
              <w:adjustRightInd w:val="0"/>
              <w:snapToGrid w:val="0"/>
              <w:ind w:firstLine="0" w:firstLineChars="0"/>
              <w:jc w:val="center"/>
              <w:rPr>
                <w:rFonts w:ascii="宋体" w:hAnsi="宋体" w:cs="宋体"/>
                <w:kern w:val="2"/>
                <w:sz w:val="21"/>
                <w:szCs w:val="21"/>
              </w:rPr>
            </w:pPr>
            <w:r>
              <w:rPr>
                <w:rFonts w:hint="eastAsia" w:ascii="宋体" w:hAnsi="宋体" w:cs="宋体"/>
                <w:kern w:val="2"/>
                <w:sz w:val="21"/>
                <w:szCs w:val="21"/>
              </w:rPr>
              <w:t>4</w:t>
            </w:r>
          </w:p>
        </w:tc>
        <w:tc>
          <w:tcPr>
            <w:tcW w:w="4307" w:type="dxa"/>
            <w:vAlign w:val="center"/>
          </w:tcPr>
          <w:p>
            <w:pPr>
              <w:adjustRightInd w:val="0"/>
              <w:snapToGrid w:val="0"/>
              <w:jc w:val="left"/>
              <w:rPr>
                <w:rFonts w:hint="eastAsia" w:ascii="宋体" w:hAnsi="宋体" w:eastAsia="宋体" w:cs="宋体"/>
                <w:szCs w:val="21"/>
                <w:lang w:eastAsia="zh-CN"/>
              </w:rPr>
            </w:pPr>
            <w:r>
              <w:rPr>
                <w:rFonts w:hint="eastAsia" w:ascii="宋体" w:hAnsi="宋体" w:cs="宋体"/>
                <w:lang w:eastAsia="zh-CN"/>
              </w:rPr>
              <w:t>投标报价未超过本项目相应采购内容的最高单价限价的；</w:t>
            </w:r>
          </w:p>
        </w:tc>
        <w:tc>
          <w:tcPr>
            <w:tcW w:w="1213" w:type="dxa"/>
            <w:vAlign w:val="center"/>
          </w:tcPr>
          <w:p>
            <w:pPr>
              <w:adjustRightInd w:val="0"/>
              <w:snapToGrid w:val="0"/>
              <w:rPr>
                <w:rFonts w:ascii="宋体" w:hAnsi="宋体"/>
                <w:szCs w:val="21"/>
              </w:rPr>
            </w:pPr>
            <w:r>
              <w:rPr>
                <w:rFonts w:hint="eastAsia" w:ascii="宋体" w:hAnsi="宋体"/>
                <w:szCs w:val="21"/>
              </w:rPr>
              <w:t xml:space="preserve">□通过 </w:t>
            </w:r>
          </w:p>
          <w:p>
            <w:pPr>
              <w:adjustRightInd w:val="0"/>
              <w:snapToGrid w:val="0"/>
              <w:rPr>
                <w:rFonts w:ascii="宋体" w:hAnsi="宋体"/>
                <w:szCs w:val="21"/>
              </w:rPr>
            </w:pPr>
            <w:r>
              <w:rPr>
                <w:rFonts w:hint="eastAsia" w:ascii="宋体" w:hAnsi="宋体"/>
                <w:szCs w:val="21"/>
              </w:rPr>
              <w:t>□不通过</w:t>
            </w:r>
          </w:p>
        </w:tc>
        <w:tc>
          <w:tcPr>
            <w:tcW w:w="2833" w:type="dxa"/>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Ex>
        <w:trPr>
          <w:trHeight w:val="507" w:hRule="atLeast"/>
        </w:trPr>
        <w:tc>
          <w:tcPr>
            <w:tcW w:w="844" w:type="dxa"/>
            <w:vAlign w:val="center"/>
          </w:tcPr>
          <w:p>
            <w:pPr>
              <w:pStyle w:val="55"/>
              <w:adjustRightInd w:val="0"/>
              <w:snapToGrid w:val="0"/>
              <w:ind w:firstLine="0" w:firstLineChars="0"/>
              <w:jc w:val="center"/>
              <w:rPr>
                <w:rFonts w:ascii="宋体" w:hAnsi="宋体" w:cs="宋体"/>
                <w:kern w:val="2"/>
                <w:sz w:val="21"/>
                <w:szCs w:val="21"/>
              </w:rPr>
            </w:pPr>
            <w:r>
              <w:rPr>
                <w:rFonts w:hint="eastAsia" w:ascii="宋体" w:hAnsi="宋体" w:cs="宋体"/>
                <w:kern w:val="2"/>
                <w:sz w:val="21"/>
                <w:szCs w:val="21"/>
              </w:rPr>
              <w:t>5</w:t>
            </w:r>
          </w:p>
        </w:tc>
        <w:tc>
          <w:tcPr>
            <w:tcW w:w="4307" w:type="dxa"/>
            <w:vAlign w:val="center"/>
          </w:tcPr>
          <w:p>
            <w:pPr>
              <w:adjustRightInd w:val="0"/>
              <w:snapToGrid w:val="0"/>
              <w:jc w:val="left"/>
              <w:rPr>
                <w:rFonts w:ascii="宋体" w:hAnsi="宋体" w:cs="宋体"/>
                <w:szCs w:val="21"/>
              </w:rPr>
            </w:pPr>
            <w:r>
              <w:rPr>
                <w:rFonts w:hint="eastAsia" w:ascii="宋体" w:hAnsi="宋体" w:cs="宋体"/>
                <w:lang w:eastAsia="zh-CN"/>
              </w:rPr>
              <w:t>投标文件满足公开招标文件中标注★号条款的</w:t>
            </w:r>
            <w:r>
              <w:rPr>
                <w:rFonts w:hint="eastAsia" w:ascii="宋体"/>
                <w:szCs w:val="21"/>
              </w:rPr>
              <w:t>；</w:t>
            </w:r>
          </w:p>
        </w:tc>
        <w:tc>
          <w:tcPr>
            <w:tcW w:w="1213" w:type="dxa"/>
            <w:vAlign w:val="center"/>
          </w:tcPr>
          <w:p>
            <w:pPr>
              <w:adjustRightInd w:val="0"/>
              <w:snapToGrid w:val="0"/>
              <w:rPr>
                <w:rFonts w:ascii="宋体" w:hAnsi="宋体"/>
                <w:szCs w:val="21"/>
              </w:rPr>
            </w:pPr>
            <w:r>
              <w:rPr>
                <w:rFonts w:hint="eastAsia" w:ascii="宋体" w:hAnsi="宋体"/>
                <w:szCs w:val="21"/>
              </w:rPr>
              <w:t xml:space="preserve">□通过 </w:t>
            </w:r>
          </w:p>
          <w:p>
            <w:pPr>
              <w:adjustRightInd w:val="0"/>
              <w:snapToGrid w:val="0"/>
              <w:rPr>
                <w:rFonts w:ascii="宋体" w:hAnsi="宋体"/>
                <w:szCs w:val="21"/>
              </w:rPr>
            </w:pPr>
            <w:r>
              <w:rPr>
                <w:rFonts w:hint="eastAsia" w:ascii="宋体" w:hAnsi="宋体"/>
                <w:szCs w:val="21"/>
              </w:rPr>
              <w:t>□不通过</w:t>
            </w:r>
          </w:p>
        </w:tc>
        <w:tc>
          <w:tcPr>
            <w:tcW w:w="2833" w:type="dxa"/>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Ex>
        <w:trPr>
          <w:trHeight w:val="773" w:hRule="atLeast"/>
        </w:trPr>
        <w:tc>
          <w:tcPr>
            <w:tcW w:w="844" w:type="dxa"/>
            <w:vAlign w:val="center"/>
          </w:tcPr>
          <w:p>
            <w:pPr>
              <w:pStyle w:val="55"/>
              <w:adjustRightInd w:val="0"/>
              <w:snapToGrid w:val="0"/>
              <w:ind w:firstLine="0" w:firstLineChars="0"/>
              <w:jc w:val="center"/>
              <w:rPr>
                <w:rFonts w:ascii="宋体" w:hAnsi="宋体" w:cs="宋体"/>
                <w:kern w:val="2"/>
                <w:sz w:val="21"/>
                <w:szCs w:val="21"/>
              </w:rPr>
            </w:pPr>
            <w:r>
              <w:rPr>
                <w:rFonts w:hint="eastAsia" w:ascii="宋体" w:hAnsi="宋体" w:cs="宋体"/>
                <w:kern w:val="2"/>
                <w:sz w:val="21"/>
                <w:szCs w:val="21"/>
              </w:rPr>
              <w:t>6</w:t>
            </w:r>
          </w:p>
        </w:tc>
        <w:tc>
          <w:tcPr>
            <w:tcW w:w="4307" w:type="dxa"/>
            <w:vAlign w:val="center"/>
          </w:tcPr>
          <w:p>
            <w:pPr>
              <w:adjustRightInd w:val="0"/>
              <w:snapToGrid w:val="0"/>
              <w:jc w:val="left"/>
              <w:rPr>
                <w:rFonts w:ascii="宋体" w:hAnsi="宋体" w:cs="宋体"/>
                <w:szCs w:val="21"/>
              </w:rPr>
            </w:pPr>
            <w:r>
              <w:rPr>
                <w:rFonts w:hint="eastAsia" w:ascii="宋体" w:hAnsi="宋体" w:cs="宋体"/>
                <w:szCs w:val="21"/>
              </w:rPr>
              <w:t>投标文件没有招标文件中规定的其它无效投标条款的；</w:t>
            </w:r>
          </w:p>
        </w:tc>
        <w:tc>
          <w:tcPr>
            <w:tcW w:w="1213" w:type="dxa"/>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833" w:type="dxa"/>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Ex>
        <w:trPr>
          <w:trHeight w:val="278" w:hRule="atLeast"/>
        </w:trPr>
        <w:tc>
          <w:tcPr>
            <w:tcW w:w="844" w:type="dxa"/>
            <w:vAlign w:val="center"/>
          </w:tcPr>
          <w:p>
            <w:pPr>
              <w:pStyle w:val="55"/>
              <w:adjustRightInd w:val="0"/>
              <w:snapToGrid w:val="0"/>
              <w:ind w:firstLine="0" w:firstLineChars="0"/>
              <w:jc w:val="center"/>
              <w:rPr>
                <w:rFonts w:ascii="宋体" w:hAnsi="宋体" w:cs="宋体"/>
                <w:kern w:val="2"/>
                <w:sz w:val="21"/>
                <w:szCs w:val="21"/>
              </w:rPr>
            </w:pPr>
            <w:r>
              <w:rPr>
                <w:rFonts w:hint="eastAsia" w:ascii="宋体" w:hAnsi="宋体" w:cs="宋体"/>
                <w:kern w:val="2"/>
                <w:sz w:val="21"/>
                <w:szCs w:val="21"/>
              </w:rPr>
              <w:t>7</w:t>
            </w:r>
          </w:p>
        </w:tc>
        <w:tc>
          <w:tcPr>
            <w:tcW w:w="4307" w:type="dxa"/>
            <w:vAlign w:val="center"/>
          </w:tcPr>
          <w:p>
            <w:pPr>
              <w:adjustRightInd w:val="0"/>
              <w:snapToGrid w:val="0"/>
              <w:jc w:val="left"/>
              <w:rPr>
                <w:rFonts w:ascii="宋体" w:hAnsi="宋体" w:cs="宋体"/>
                <w:szCs w:val="21"/>
              </w:rPr>
            </w:pPr>
            <w:r>
              <w:rPr>
                <w:rFonts w:hint="eastAsia" w:ascii="宋体" w:hAnsi="宋体" w:cs="宋体"/>
              </w:rPr>
              <w:t>按有关法律、法规、规章不属于投标无效的。</w:t>
            </w:r>
          </w:p>
        </w:tc>
        <w:tc>
          <w:tcPr>
            <w:tcW w:w="1213" w:type="dxa"/>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833" w:type="dxa"/>
            <w:vAlign w:val="center"/>
          </w:tcPr>
          <w:p>
            <w:pPr>
              <w:adjustRightInd w:val="0"/>
              <w:snapToGrid w:val="0"/>
              <w:jc w:val="center"/>
              <w:rPr>
                <w:rFonts w:ascii="宋体" w:hAnsi="宋体" w:cs="宋体"/>
                <w:szCs w:val="21"/>
              </w:rPr>
            </w:pPr>
            <w:r>
              <w:rPr>
                <w:rFonts w:hint="eastAsia" w:ascii="宋体" w:hAnsi="宋体"/>
                <w:szCs w:val="21"/>
              </w:rPr>
              <w:t>第（ ）页</w:t>
            </w:r>
          </w:p>
        </w:tc>
      </w:tr>
    </w:tbl>
    <w:p>
      <w:pPr>
        <w:widowControl/>
        <w:spacing w:line="360" w:lineRule="auto"/>
        <w:jc w:val="left"/>
        <w:rPr>
          <w:rFonts w:ascii="宋体" w:cs="宋体"/>
          <w:szCs w:val="21"/>
        </w:rPr>
      </w:pPr>
      <w:r>
        <w:rPr>
          <w:rFonts w:hint="eastAsia" w:ascii="宋体" w:hAnsi="宋体"/>
          <w:szCs w:val="21"/>
        </w:rPr>
        <w:t>说明：</w:t>
      </w:r>
      <w:r>
        <w:rPr>
          <w:rFonts w:hint="eastAsia" w:ascii="宋体" w:cs="宋体"/>
          <w:szCs w:val="21"/>
        </w:rPr>
        <w:t>投标人必须严格按照《符合性审查表》的评审内容的要求如实提供证明材料。未通过符合性审查的投标人，为无效投标不进入技术、商务和价格评审。</w:t>
      </w:r>
    </w:p>
    <w:p>
      <w:pPr>
        <w:tabs>
          <w:tab w:val="left" w:pos="420"/>
          <w:tab w:val="left" w:pos="630"/>
        </w:tabs>
        <w:autoSpaceDE w:val="0"/>
        <w:autoSpaceDN w:val="0"/>
        <w:adjustRightInd w:val="0"/>
        <w:spacing w:line="360" w:lineRule="auto"/>
        <w:rPr>
          <w:b/>
          <w:bCs/>
          <w:sz w:val="28"/>
          <w:szCs w:val="28"/>
        </w:rPr>
      </w:pPr>
    </w:p>
    <w:p>
      <w:pPr>
        <w:tabs>
          <w:tab w:val="left" w:pos="420"/>
          <w:tab w:val="left" w:pos="630"/>
        </w:tabs>
        <w:autoSpaceDE w:val="0"/>
        <w:autoSpaceDN w:val="0"/>
        <w:adjustRightInd w:val="0"/>
        <w:spacing w:line="360" w:lineRule="auto"/>
        <w:rPr>
          <w:b/>
          <w:bCs/>
          <w:sz w:val="28"/>
          <w:szCs w:val="28"/>
        </w:rPr>
      </w:pPr>
    </w:p>
    <w:p>
      <w:pPr>
        <w:tabs>
          <w:tab w:val="left" w:pos="420"/>
          <w:tab w:val="left" w:pos="630"/>
        </w:tabs>
        <w:autoSpaceDE w:val="0"/>
        <w:autoSpaceDN w:val="0"/>
        <w:adjustRightInd w:val="0"/>
        <w:spacing w:line="360" w:lineRule="auto"/>
        <w:rPr>
          <w:b/>
          <w:bCs/>
          <w:sz w:val="28"/>
          <w:szCs w:val="28"/>
        </w:rPr>
      </w:pPr>
    </w:p>
    <w:p>
      <w:pPr>
        <w:tabs>
          <w:tab w:val="left" w:pos="420"/>
          <w:tab w:val="left" w:pos="630"/>
        </w:tabs>
        <w:autoSpaceDE w:val="0"/>
        <w:autoSpaceDN w:val="0"/>
        <w:adjustRightInd w:val="0"/>
        <w:spacing w:line="360" w:lineRule="auto"/>
        <w:rPr>
          <w:b/>
          <w:bCs/>
          <w:sz w:val="28"/>
          <w:szCs w:val="28"/>
        </w:rPr>
      </w:pPr>
    </w:p>
    <w:p>
      <w:pPr>
        <w:tabs>
          <w:tab w:val="left" w:pos="420"/>
          <w:tab w:val="left" w:pos="630"/>
        </w:tabs>
        <w:autoSpaceDE w:val="0"/>
        <w:autoSpaceDN w:val="0"/>
        <w:adjustRightInd w:val="0"/>
        <w:spacing w:line="360" w:lineRule="auto"/>
        <w:rPr>
          <w:b/>
          <w:bCs/>
          <w:sz w:val="28"/>
          <w:szCs w:val="28"/>
        </w:rPr>
      </w:pPr>
    </w:p>
    <w:p>
      <w:pPr>
        <w:tabs>
          <w:tab w:val="left" w:pos="420"/>
          <w:tab w:val="left" w:pos="630"/>
        </w:tabs>
        <w:autoSpaceDE w:val="0"/>
        <w:autoSpaceDN w:val="0"/>
        <w:adjustRightInd w:val="0"/>
        <w:spacing w:line="360" w:lineRule="auto"/>
        <w:rPr>
          <w:b/>
          <w:bCs/>
          <w:sz w:val="28"/>
          <w:szCs w:val="28"/>
        </w:rPr>
      </w:pPr>
    </w:p>
    <w:p>
      <w:pPr>
        <w:tabs>
          <w:tab w:val="left" w:pos="420"/>
          <w:tab w:val="left" w:pos="630"/>
        </w:tabs>
        <w:autoSpaceDE w:val="0"/>
        <w:autoSpaceDN w:val="0"/>
        <w:adjustRightInd w:val="0"/>
        <w:spacing w:line="360" w:lineRule="auto"/>
        <w:rPr>
          <w:b/>
          <w:bCs/>
          <w:sz w:val="28"/>
          <w:szCs w:val="28"/>
        </w:rPr>
      </w:pPr>
    </w:p>
    <w:p>
      <w:pPr>
        <w:tabs>
          <w:tab w:val="left" w:pos="420"/>
          <w:tab w:val="left" w:pos="630"/>
        </w:tabs>
        <w:autoSpaceDE w:val="0"/>
        <w:autoSpaceDN w:val="0"/>
        <w:adjustRightInd w:val="0"/>
        <w:spacing w:line="360" w:lineRule="auto"/>
        <w:rPr>
          <w:b/>
          <w:bCs/>
          <w:sz w:val="28"/>
          <w:szCs w:val="28"/>
        </w:rPr>
      </w:pPr>
    </w:p>
    <w:p>
      <w:pPr>
        <w:tabs>
          <w:tab w:val="left" w:pos="420"/>
          <w:tab w:val="left" w:pos="630"/>
        </w:tabs>
        <w:autoSpaceDE w:val="0"/>
        <w:autoSpaceDN w:val="0"/>
        <w:adjustRightInd w:val="0"/>
        <w:spacing w:line="360" w:lineRule="auto"/>
        <w:rPr>
          <w:b/>
          <w:bCs/>
          <w:sz w:val="28"/>
          <w:szCs w:val="28"/>
        </w:rPr>
      </w:pPr>
    </w:p>
    <w:p>
      <w:pPr>
        <w:tabs>
          <w:tab w:val="left" w:pos="7367"/>
        </w:tabs>
        <w:adjustRightInd w:val="0"/>
        <w:snapToGrid w:val="0"/>
        <w:spacing w:line="360" w:lineRule="auto"/>
        <w:rPr>
          <w:rFonts w:ascii="宋体" w:hAnsi="宋体"/>
          <w:b/>
          <w:szCs w:val="21"/>
        </w:rPr>
      </w:pPr>
      <w:r>
        <w:rPr>
          <w:rFonts w:hint="eastAsia" w:ascii="宋体" w:hAnsi="宋体"/>
          <w:b/>
          <w:szCs w:val="21"/>
        </w:rPr>
        <w:t>说明：1.投标人应根据《综合评分表》要求提交的相关各类证明、资料等填写此表。</w:t>
      </w:r>
      <w:r>
        <w:rPr>
          <w:rFonts w:ascii="宋体" w:hAnsi="宋体"/>
          <w:b/>
          <w:szCs w:val="21"/>
        </w:rPr>
        <w:tab/>
      </w:r>
    </w:p>
    <w:p>
      <w:pPr>
        <w:tabs>
          <w:tab w:val="left" w:pos="7367"/>
        </w:tabs>
        <w:adjustRightInd w:val="0"/>
        <w:snapToGrid w:val="0"/>
        <w:spacing w:line="360" w:lineRule="auto"/>
        <w:rPr>
          <w:rFonts w:ascii="宋体" w:hAnsi="宋体"/>
          <w:b/>
          <w:szCs w:val="21"/>
        </w:rPr>
      </w:pPr>
      <w:r>
        <w:rPr>
          <w:rFonts w:hint="eastAsia" w:ascii="宋体" w:hAnsi="宋体"/>
          <w:b/>
          <w:szCs w:val="21"/>
        </w:rPr>
        <w:t>2.</w:t>
      </w:r>
      <w:r>
        <w:rPr>
          <w:rFonts w:hint="eastAsia" w:ascii="宋体" w:hAnsi="宋体"/>
          <w:bCs/>
        </w:rPr>
        <w:t xml:space="preserve"> 投标人应如实提交《综合评分表》要求提交的相关各类证明、资料等。</w:t>
      </w:r>
    </w:p>
    <w:tbl>
      <w:tblPr>
        <w:tblStyle w:val="36"/>
        <w:tblW w:w="928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989"/>
        <w:gridCol w:w="3433"/>
        <w:gridCol w:w="3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5" w:hRule="atLeast"/>
          <w:jc w:val="center"/>
        </w:trPr>
        <w:tc>
          <w:tcPr>
            <w:tcW w:w="9288" w:type="dxa"/>
            <w:gridSpan w:val="4"/>
            <w:vAlign w:val="center"/>
          </w:tcPr>
          <w:p>
            <w:pPr>
              <w:adjustRightInd w:val="0"/>
              <w:snapToGrid w:val="0"/>
              <w:jc w:val="center"/>
              <w:rPr>
                <w:rFonts w:ascii="宋体" w:hAnsi="宋体"/>
                <w:b/>
                <w:szCs w:val="21"/>
              </w:rPr>
            </w:pPr>
            <w:r>
              <w:rPr>
                <w:rFonts w:hint="eastAsia" w:ascii="宋体" w:hAnsi="宋体"/>
                <w:b/>
                <w:sz w:val="30"/>
                <w:szCs w:val="30"/>
              </w:rPr>
              <w:t>技术评审自查表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5" w:hRule="atLeast"/>
          <w:jc w:val="center"/>
        </w:trPr>
        <w:tc>
          <w:tcPr>
            <w:tcW w:w="746" w:type="dxa"/>
            <w:vAlign w:val="center"/>
          </w:tcPr>
          <w:p>
            <w:pPr>
              <w:adjustRightInd w:val="0"/>
              <w:snapToGrid w:val="0"/>
              <w:jc w:val="center"/>
              <w:rPr>
                <w:rFonts w:ascii="宋体" w:hAnsi="宋体"/>
                <w:b/>
                <w:szCs w:val="21"/>
              </w:rPr>
            </w:pPr>
            <w:r>
              <w:rPr>
                <w:rFonts w:hint="eastAsia" w:ascii="宋体" w:hAnsi="宋体"/>
                <w:b/>
                <w:szCs w:val="21"/>
              </w:rPr>
              <w:t>序号</w:t>
            </w:r>
          </w:p>
        </w:tc>
        <w:tc>
          <w:tcPr>
            <w:tcW w:w="1989" w:type="dxa"/>
            <w:vAlign w:val="center"/>
          </w:tcPr>
          <w:p>
            <w:pPr>
              <w:adjustRightInd w:val="0"/>
              <w:snapToGrid w:val="0"/>
              <w:jc w:val="center"/>
              <w:rPr>
                <w:rFonts w:ascii="宋体" w:hAnsi="宋体"/>
                <w:b/>
                <w:szCs w:val="21"/>
              </w:rPr>
            </w:pPr>
            <w:r>
              <w:rPr>
                <w:rFonts w:hint="eastAsia" w:ascii="宋体" w:hAnsi="宋体" w:cs="宋体"/>
                <w:b/>
                <w:szCs w:val="21"/>
              </w:rPr>
              <w:t>评审因素</w:t>
            </w:r>
          </w:p>
        </w:tc>
        <w:tc>
          <w:tcPr>
            <w:tcW w:w="3433" w:type="dxa"/>
            <w:vAlign w:val="center"/>
          </w:tcPr>
          <w:p>
            <w:pPr>
              <w:adjustRightInd w:val="0"/>
              <w:snapToGrid w:val="0"/>
              <w:jc w:val="center"/>
              <w:rPr>
                <w:rFonts w:ascii="宋体" w:hAnsi="宋体"/>
                <w:b/>
                <w:szCs w:val="21"/>
              </w:rPr>
            </w:pPr>
            <w:r>
              <w:rPr>
                <w:rFonts w:hint="eastAsia" w:ascii="宋体" w:hAnsi="宋体"/>
                <w:b/>
                <w:szCs w:val="21"/>
              </w:rPr>
              <w:t>提交内容</w:t>
            </w:r>
          </w:p>
        </w:tc>
        <w:tc>
          <w:tcPr>
            <w:tcW w:w="3120" w:type="dxa"/>
            <w:vAlign w:val="center"/>
          </w:tcPr>
          <w:p>
            <w:pPr>
              <w:adjustRightInd w:val="0"/>
              <w:snapToGrid w:val="0"/>
              <w:jc w:val="center"/>
              <w:rPr>
                <w:rFonts w:ascii="宋体" w:hAnsi="宋体"/>
                <w:b/>
                <w:szCs w:val="21"/>
              </w:rPr>
            </w:pPr>
            <w:r>
              <w:rPr>
                <w:rFonts w:hint="eastAsia" w:ascii="宋体" w:hAnsi="宋体"/>
                <w:b/>
                <w:szCs w:val="21"/>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3" w:hRule="atLeast"/>
          <w:jc w:val="center"/>
        </w:trPr>
        <w:tc>
          <w:tcPr>
            <w:tcW w:w="746" w:type="dxa"/>
            <w:vAlign w:val="center"/>
          </w:tcPr>
          <w:p>
            <w:pPr>
              <w:numPr>
                <w:ilvl w:val="0"/>
                <w:numId w:val="22"/>
              </w:numPr>
              <w:adjustRightInd w:val="0"/>
              <w:snapToGrid w:val="0"/>
              <w:rPr>
                <w:rFonts w:ascii="宋体" w:hAnsi="宋体"/>
                <w:szCs w:val="21"/>
              </w:rPr>
            </w:pPr>
          </w:p>
        </w:tc>
        <w:tc>
          <w:tcPr>
            <w:tcW w:w="1989" w:type="dxa"/>
            <w:vAlign w:val="center"/>
          </w:tcPr>
          <w:p>
            <w:pPr>
              <w:jc w:val="center"/>
              <w:rPr>
                <w:rFonts w:ascii="宋体" w:hAnsi="宋体" w:cs="宋体"/>
                <w:szCs w:val="21"/>
              </w:rPr>
            </w:pPr>
          </w:p>
        </w:tc>
        <w:tc>
          <w:tcPr>
            <w:tcW w:w="3433" w:type="dxa"/>
            <w:vAlign w:val="center"/>
          </w:tcPr>
          <w:p>
            <w:pPr>
              <w:adjustRightInd w:val="0"/>
              <w:snapToGrid w:val="0"/>
              <w:jc w:val="left"/>
              <w:rPr>
                <w:rFonts w:ascii="宋体" w:hAnsi="宋体"/>
                <w:szCs w:val="21"/>
              </w:rPr>
            </w:pPr>
          </w:p>
        </w:tc>
        <w:tc>
          <w:tcPr>
            <w:tcW w:w="3120" w:type="dxa"/>
            <w:vAlign w:val="center"/>
          </w:tcPr>
          <w:p>
            <w:pPr>
              <w:adjustRightInd w:val="0"/>
              <w:snapToGrid w:val="0"/>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5" w:hRule="atLeast"/>
          <w:jc w:val="center"/>
        </w:trPr>
        <w:tc>
          <w:tcPr>
            <w:tcW w:w="746" w:type="dxa"/>
            <w:vAlign w:val="center"/>
          </w:tcPr>
          <w:p>
            <w:pPr>
              <w:numPr>
                <w:ilvl w:val="0"/>
                <w:numId w:val="22"/>
              </w:numPr>
              <w:adjustRightInd w:val="0"/>
              <w:snapToGrid w:val="0"/>
              <w:rPr>
                <w:rFonts w:ascii="宋体" w:hAnsi="宋体"/>
                <w:szCs w:val="21"/>
              </w:rPr>
            </w:pPr>
          </w:p>
        </w:tc>
        <w:tc>
          <w:tcPr>
            <w:tcW w:w="1989" w:type="dxa"/>
            <w:vAlign w:val="center"/>
          </w:tcPr>
          <w:p>
            <w:pPr>
              <w:jc w:val="center"/>
              <w:rPr>
                <w:rFonts w:hAnsi="宋体"/>
                <w:bCs/>
              </w:rPr>
            </w:pPr>
          </w:p>
        </w:tc>
        <w:tc>
          <w:tcPr>
            <w:tcW w:w="3433" w:type="dxa"/>
            <w:vAlign w:val="center"/>
          </w:tcPr>
          <w:p>
            <w:pPr>
              <w:adjustRightInd w:val="0"/>
              <w:snapToGrid w:val="0"/>
              <w:jc w:val="left"/>
              <w:rPr>
                <w:rFonts w:ascii="宋体" w:hAnsi="宋体"/>
                <w:szCs w:val="21"/>
              </w:rPr>
            </w:pPr>
          </w:p>
        </w:tc>
        <w:tc>
          <w:tcPr>
            <w:tcW w:w="3120" w:type="dxa"/>
            <w:vAlign w:val="center"/>
          </w:tcPr>
          <w:p>
            <w:pPr>
              <w:adjustRightInd w:val="0"/>
              <w:snapToGrid w:val="0"/>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5" w:hRule="atLeast"/>
          <w:jc w:val="center"/>
        </w:trPr>
        <w:tc>
          <w:tcPr>
            <w:tcW w:w="746" w:type="dxa"/>
            <w:vAlign w:val="center"/>
          </w:tcPr>
          <w:p>
            <w:pPr>
              <w:numPr>
                <w:ilvl w:val="0"/>
                <w:numId w:val="22"/>
              </w:numPr>
              <w:adjustRightInd w:val="0"/>
              <w:snapToGrid w:val="0"/>
              <w:rPr>
                <w:rFonts w:ascii="宋体" w:hAnsi="宋体"/>
                <w:szCs w:val="21"/>
              </w:rPr>
            </w:pPr>
          </w:p>
        </w:tc>
        <w:tc>
          <w:tcPr>
            <w:tcW w:w="1989" w:type="dxa"/>
            <w:vAlign w:val="center"/>
          </w:tcPr>
          <w:p>
            <w:pPr>
              <w:jc w:val="center"/>
              <w:rPr>
                <w:rFonts w:hAnsi="宋体"/>
                <w:bCs/>
              </w:rPr>
            </w:pPr>
          </w:p>
        </w:tc>
        <w:tc>
          <w:tcPr>
            <w:tcW w:w="3433" w:type="dxa"/>
            <w:vAlign w:val="center"/>
          </w:tcPr>
          <w:p>
            <w:pPr>
              <w:adjustRightInd w:val="0"/>
              <w:snapToGrid w:val="0"/>
              <w:jc w:val="left"/>
              <w:rPr>
                <w:rFonts w:ascii="宋体" w:hAnsi="宋体"/>
                <w:szCs w:val="21"/>
              </w:rPr>
            </w:pPr>
          </w:p>
        </w:tc>
        <w:tc>
          <w:tcPr>
            <w:tcW w:w="3120" w:type="dxa"/>
            <w:vAlign w:val="center"/>
          </w:tcPr>
          <w:p>
            <w:pPr>
              <w:adjustRightInd w:val="0"/>
              <w:snapToGrid w:val="0"/>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5" w:hRule="atLeast"/>
          <w:jc w:val="center"/>
        </w:trPr>
        <w:tc>
          <w:tcPr>
            <w:tcW w:w="746" w:type="dxa"/>
            <w:vAlign w:val="center"/>
          </w:tcPr>
          <w:p>
            <w:pPr>
              <w:numPr>
                <w:ilvl w:val="0"/>
                <w:numId w:val="22"/>
              </w:numPr>
              <w:adjustRightInd w:val="0"/>
              <w:snapToGrid w:val="0"/>
              <w:rPr>
                <w:rFonts w:ascii="宋体" w:hAnsi="宋体"/>
                <w:szCs w:val="21"/>
              </w:rPr>
            </w:pPr>
          </w:p>
        </w:tc>
        <w:tc>
          <w:tcPr>
            <w:tcW w:w="1989" w:type="dxa"/>
            <w:vAlign w:val="center"/>
          </w:tcPr>
          <w:p>
            <w:pPr>
              <w:jc w:val="center"/>
              <w:rPr>
                <w:rFonts w:hAnsi="宋体"/>
                <w:bCs/>
              </w:rPr>
            </w:pPr>
          </w:p>
        </w:tc>
        <w:tc>
          <w:tcPr>
            <w:tcW w:w="3433" w:type="dxa"/>
            <w:vAlign w:val="center"/>
          </w:tcPr>
          <w:p>
            <w:pPr>
              <w:adjustRightInd w:val="0"/>
              <w:snapToGrid w:val="0"/>
              <w:jc w:val="center"/>
              <w:rPr>
                <w:rFonts w:ascii="宋体" w:hAnsi="宋体"/>
                <w:szCs w:val="21"/>
              </w:rPr>
            </w:pPr>
          </w:p>
        </w:tc>
        <w:tc>
          <w:tcPr>
            <w:tcW w:w="3120" w:type="dxa"/>
            <w:vAlign w:val="center"/>
          </w:tcPr>
          <w:p>
            <w:pPr>
              <w:adjustRightInd w:val="0"/>
              <w:snapToGrid w:val="0"/>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5" w:hRule="atLeast"/>
          <w:jc w:val="center"/>
        </w:trPr>
        <w:tc>
          <w:tcPr>
            <w:tcW w:w="746" w:type="dxa"/>
            <w:vAlign w:val="center"/>
          </w:tcPr>
          <w:p>
            <w:pPr>
              <w:numPr>
                <w:ilvl w:val="0"/>
                <w:numId w:val="22"/>
              </w:numPr>
              <w:adjustRightInd w:val="0"/>
              <w:snapToGrid w:val="0"/>
              <w:rPr>
                <w:rFonts w:ascii="宋体" w:hAnsi="宋体"/>
                <w:szCs w:val="21"/>
              </w:rPr>
            </w:pPr>
          </w:p>
        </w:tc>
        <w:tc>
          <w:tcPr>
            <w:tcW w:w="1989" w:type="dxa"/>
            <w:vAlign w:val="center"/>
          </w:tcPr>
          <w:p>
            <w:pPr>
              <w:jc w:val="center"/>
              <w:rPr>
                <w:rFonts w:hAnsi="宋体"/>
                <w:bCs/>
              </w:rPr>
            </w:pPr>
          </w:p>
        </w:tc>
        <w:tc>
          <w:tcPr>
            <w:tcW w:w="3433" w:type="dxa"/>
            <w:vAlign w:val="center"/>
          </w:tcPr>
          <w:p>
            <w:pPr>
              <w:adjustRightInd w:val="0"/>
              <w:snapToGrid w:val="0"/>
              <w:jc w:val="center"/>
              <w:rPr>
                <w:rFonts w:ascii="宋体" w:hAnsi="宋体"/>
                <w:szCs w:val="21"/>
              </w:rPr>
            </w:pPr>
          </w:p>
        </w:tc>
        <w:tc>
          <w:tcPr>
            <w:tcW w:w="3120" w:type="dxa"/>
            <w:vAlign w:val="center"/>
          </w:tcPr>
          <w:p>
            <w:pPr>
              <w:adjustRightInd w:val="0"/>
              <w:snapToGrid w:val="0"/>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5" w:hRule="atLeast"/>
          <w:jc w:val="center"/>
        </w:trPr>
        <w:tc>
          <w:tcPr>
            <w:tcW w:w="746" w:type="dxa"/>
            <w:vAlign w:val="center"/>
          </w:tcPr>
          <w:p>
            <w:pPr>
              <w:numPr>
                <w:ilvl w:val="0"/>
                <w:numId w:val="22"/>
              </w:numPr>
              <w:adjustRightInd w:val="0"/>
              <w:snapToGrid w:val="0"/>
              <w:rPr>
                <w:rFonts w:ascii="宋体" w:hAnsi="宋体"/>
                <w:szCs w:val="21"/>
              </w:rPr>
            </w:pPr>
          </w:p>
        </w:tc>
        <w:tc>
          <w:tcPr>
            <w:tcW w:w="1989" w:type="dxa"/>
            <w:vAlign w:val="center"/>
          </w:tcPr>
          <w:p>
            <w:pPr>
              <w:jc w:val="center"/>
              <w:rPr>
                <w:rFonts w:ascii="宋体" w:hAnsi="宋体"/>
                <w:szCs w:val="21"/>
              </w:rPr>
            </w:pPr>
          </w:p>
        </w:tc>
        <w:tc>
          <w:tcPr>
            <w:tcW w:w="3433" w:type="dxa"/>
            <w:vAlign w:val="center"/>
          </w:tcPr>
          <w:p>
            <w:pPr>
              <w:adjustRightInd w:val="0"/>
              <w:snapToGrid w:val="0"/>
              <w:jc w:val="center"/>
              <w:rPr>
                <w:rFonts w:ascii="宋体" w:hAnsi="宋体"/>
                <w:szCs w:val="21"/>
              </w:rPr>
            </w:pPr>
          </w:p>
        </w:tc>
        <w:tc>
          <w:tcPr>
            <w:tcW w:w="3120" w:type="dxa"/>
            <w:vAlign w:val="center"/>
          </w:tcPr>
          <w:p>
            <w:pPr>
              <w:adjustRightInd w:val="0"/>
              <w:snapToGrid w:val="0"/>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5" w:hRule="atLeast"/>
          <w:jc w:val="center"/>
        </w:trPr>
        <w:tc>
          <w:tcPr>
            <w:tcW w:w="9288" w:type="dxa"/>
            <w:gridSpan w:val="4"/>
            <w:vAlign w:val="center"/>
          </w:tcPr>
          <w:p>
            <w:pPr>
              <w:adjustRightInd w:val="0"/>
              <w:snapToGrid w:val="0"/>
              <w:jc w:val="center"/>
              <w:rPr>
                <w:rFonts w:ascii="宋体" w:hAnsi="宋体"/>
                <w:szCs w:val="21"/>
              </w:rPr>
            </w:pPr>
            <w:r>
              <w:rPr>
                <w:rFonts w:hint="eastAsia" w:ascii="宋体" w:hAnsi="宋体"/>
                <w:b/>
                <w:sz w:val="30"/>
                <w:szCs w:val="30"/>
              </w:rPr>
              <w:t>商务评审自查表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5" w:hRule="atLeast"/>
          <w:jc w:val="center"/>
        </w:trPr>
        <w:tc>
          <w:tcPr>
            <w:tcW w:w="746" w:type="dxa"/>
            <w:vAlign w:val="center"/>
          </w:tcPr>
          <w:p>
            <w:pPr>
              <w:numPr>
                <w:ilvl w:val="0"/>
                <w:numId w:val="23"/>
              </w:numPr>
              <w:adjustRightInd w:val="0"/>
              <w:snapToGrid w:val="0"/>
              <w:rPr>
                <w:rFonts w:ascii="宋体" w:hAnsi="宋体"/>
                <w:szCs w:val="21"/>
              </w:rPr>
            </w:pPr>
          </w:p>
        </w:tc>
        <w:tc>
          <w:tcPr>
            <w:tcW w:w="1989" w:type="dxa"/>
            <w:vAlign w:val="center"/>
          </w:tcPr>
          <w:p>
            <w:pPr>
              <w:adjustRightInd w:val="0"/>
              <w:snapToGrid w:val="0"/>
              <w:jc w:val="center"/>
              <w:rPr>
                <w:rFonts w:ascii="宋体" w:hAnsi="宋体"/>
                <w:szCs w:val="21"/>
              </w:rPr>
            </w:pPr>
          </w:p>
        </w:tc>
        <w:tc>
          <w:tcPr>
            <w:tcW w:w="3433" w:type="dxa"/>
            <w:vAlign w:val="center"/>
          </w:tcPr>
          <w:p>
            <w:pPr>
              <w:adjustRightInd w:val="0"/>
              <w:snapToGrid w:val="0"/>
              <w:jc w:val="center"/>
              <w:rPr>
                <w:rFonts w:ascii="宋体" w:hAnsi="宋体"/>
                <w:szCs w:val="21"/>
              </w:rPr>
            </w:pPr>
          </w:p>
        </w:tc>
        <w:tc>
          <w:tcPr>
            <w:tcW w:w="3120" w:type="dxa"/>
            <w:vAlign w:val="center"/>
          </w:tcPr>
          <w:p>
            <w:pPr>
              <w:adjustRightInd w:val="0"/>
              <w:snapToGrid w:val="0"/>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5" w:hRule="atLeast"/>
          <w:jc w:val="center"/>
        </w:trPr>
        <w:tc>
          <w:tcPr>
            <w:tcW w:w="746" w:type="dxa"/>
            <w:vAlign w:val="center"/>
          </w:tcPr>
          <w:p>
            <w:pPr>
              <w:numPr>
                <w:ilvl w:val="0"/>
                <w:numId w:val="23"/>
              </w:numPr>
              <w:adjustRightInd w:val="0"/>
              <w:snapToGrid w:val="0"/>
              <w:rPr>
                <w:rFonts w:ascii="宋体" w:hAnsi="宋体"/>
                <w:szCs w:val="21"/>
              </w:rPr>
            </w:pPr>
          </w:p>
        </w:tc>
        <w:tc>
          <w:tcPr>
            <w:tcW w:w="1989" w:type="dxa"/>
            <w:vAlign w:val="center"/>
          </w:tcPr>
          <w:p>
            <w:pPr>
              <w:adjustRightInd w:val="0"/>
              <w:snapToGrid w:val="0"/>
              <w:rPr>
                <w:rFonts w:ascii="宋体" w:hAnsi="宋体"/>
                <w:szCs w:val="21"/>
              </w:rPr>
            </w:pPr>
          </w:p>
        </w:tc>
        <w:tc>
          <w:tcPr>
            <w:tcW w:w="3433" w:type="dxa"/>
            <w:vAlign w:val="center"/>
          </w:tcPr>
          <w:p>
            <w:pPr>
              <w:adjustRightInd w:val="0"/>
              <w:snapToGrid w:val="0"/>
              <w:jc w:val="center"/>
              <w:rPr>
                <w:rFonts w:ascii="宋体" w:hAnsi="宋体"/>
                <w:szCs w:val="21"/>
              </w:rPr>
            </w:pPr>
          </w:p>
        </w:tc>
        <w:tc>
          <w:tcPr>
            <w:tcW w:w="3120" w:type="dxa"/>
            <w:vAlign w:val="center"/>
          </w:tcPr>
          <w:p>
            <w:pPr>
              <w:adjustRightInd w:val="0"/>
              <w:snapToGrid w:val="0"/>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5" w:hRule="atLeast"/>
          <w:jc w:val="center"/>
        </w:trPr>
        <w:tc>
          <w:tcPr>
            <w:tcW w:w="746" w:type="dxa"/>
            <w:vAlign w:val="center"/>
          </w:tcPr>
          <w:p>
            <w:pPr>
              <w:numPr>
                <w:ilvl w:val="0"/>
                <w:numId w:val="23"/>
              </w:numPr>
              <w:adjustRightInd w:val="0"/>
              <w:snapToGrid w:val="0"/>
              <w:rPr>
                <w:rFonts w:ascii="宋体" w:hAnsi="宋体"/>
                <w:szCs w:val="21"/>
              </w:rPr>
            </w:pPr>
          </w:p>
        </w:tc>
        <w:tc>
          <w:tcPr>
            <w:tcW w:w="1989" w:type="dxa"/>
            <w:vAlign w:val="center"/>
          </w:tcPr>
          <w:p>
            <w:pPr>
              <w:adjustRightInd w:val="0"/>
              <w:snapToGrid w:val="0"/>
              <w:rPr>
                <w:rFonts w:ascii="宋体" w:hAnsi="宋体"/>
                <w:szCs w:val="21"/>
              </w:rPr>
            </w:pPr>
          </w:p>
        </w:tc>
        <w:tc>
          <w:tcPr>
            <w:tcW w:w="3433" w:type="dxa"/>
            <w:vAlign w:val="center"/>
          </w:tcPr>
          <w:p>
            <w:pPr>
              <w:adjustRightInd w:val="0"/>
              <w:snapToGrid w:val="0"/>
              <w:rPr>
                <w:rFonts w:ascii="宋体" w:hAnsi="宋体"/>
                <w:szCs w:val="21"/>
              </w:rPr>
            </w:pPr>
          </w:p>
        </w:tc>
        <w:tc>
          <w:tcPr>
            <w:tcW w:w="3120" w:type="dxa"/>
            <w:vAlign w:val="center"/>
          </w:tcPr>
          <w:p>
            <w:pPr>
              <w:adjustRightInd w:val="0"/>
              <w:snapToGrid w:val="0"/>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5" w:hRule="atLeast"/>
          <w:jc w:val="center"/>
        </w:trPr>
        <w:tc>
          <w:tcPr>
            <w:tcW w:w="746" w:type="dxa"/>
            <w:vAlign w:val="center"/>
          </w:tcPr>
          <w:p>
            <w:pPr>
              <w:numPr>
                <w:ilvl w:val="0"/>
                <w:numId w:val="23"/>
              </w:numPr>
              <w:adjustRightInd w:val="0"/>
              <w:snapToGrid w:val="0"/>
              <w:rPr>
                <w:rFonts w:ascii="宋体" w:hAnsi="宋体"/>
                <w:szCs w:val="21"/>
              </w:rPr>
            </w:pPr>
          </w:p>
        </w:tc>
        <w:tc>
          <w:tcPr>
            <w:tcW w:w="1989" w:type="dxa"/>
            <w:vAlign w:val="center"/>
          </w:tcPr>
          <w:p>
            <w:pPr>
              <w:spacing w:line="360" w:lineRule="exact"/>
              <w:jc w:val="left"/>
              <w:rPr>
                <w:rFonts w:ascii="宋体" w:hAnsi="宋体"/>
                <w:szCs w:val="21"/>
              </w:rPr>
            </w:pPr>
          </w:p>
        </w:tc>
        <w:tc>
          <w:tcPr>
            <w:tcW w:w="3433" w:type="dxa"/>
            <w:vAlign w:val="center"/>
          </w:tcPr>
          <w:p>
            <w:pPr>
              <w:adjustRightInd w:val="0"/>
              <w:snapToGrid w:val="0"/>
              <w:rPr>
                <w:rFonts w:ascii="宋体" w:hAnsi="宋体"/>
                <w:szCs w:val="21"/>
              </w:rPr>
            </w:pPr>
          </w:p>
        </w:tc>
        <w:tc>
          <w:tcPr>
            <w:tcW w:w="3120" w:type="dxa"/>
            <w:vAlign w:val="center"/>
          </w:tcPr>
          <w:p>
            <w:pPr>
              <w:adjustRightInd w:val="0"/>
              <w:snapToGrid w:val="0"/>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5" w:hRule="atLeast"/>
          <w:jc w:val="center"/>
        </w:trPr>
        <w:tc>
          <w:tcPr>
            <w:tcW w:w="746" w:type="dxa"/>
            <w:vAlign w:val="center"/>
          </w:tcPr>
          <w:p>
            <w:pPr>
              <w:numPr>
                <w:ilvl w:val="0"/>
                <w:numId w:val="23"/>
              </w:numPr>
              <w:adjustRightInd w:val="0"/>
              <w:snapToGrid w:val="0"/>
              <w:rPr>
                <w:rFonts w:ascii="宋体" w:hAnsi="宋体"/>
                <w:szCs w:val="21"/>
              </w:rPr>
            </w:pPr>
          </w:p>
        </w:tc>
        <w:tc>
          <w:tcPr>
            <w:tcW w:w="1989" w:type="dxa"/>
            <w:vAlign w:val="center"/>
          </w:tcPr>
          <w:p>
            <w:pPr>
              <w:adjustRightInd w:val="0"/>
              <w:snapToGrid w:val="0"/>
              <w:rPr>
                <w:rFonts w:ascii="宋体" w:hAnsi="宋体"/>
                <w:szCs w:val="21"/>
              </w:rPr>
            </w:pPr>
          </w:p>
        </w:tc>
        <w:tc>
          <w:tcPr>
            <w:tcW w:w="3433" w:type="dxa"/>
            <w:vAlign w:val="center"/>
          </w:tcPr>
          <w:p>
            <w:pPr>
              <w:adjustRightInd w:val="0"/>
              <w:snapToGrid w:val="0"/>
              <w:rPr>
                <w:rFonts w:ascii="宋体" w:hAnsi="宋体"/>
                <w:szCs w:val="21"/>
                <w:lang w:val="en-GB"/>
              </w:rPr>
            </w:pPr>
          </w:p>
        </w:tc>
        <w:tc>
          <w:tcPr>
            <w:tcW w:w="3120" w:type="dxa"/>
            <w:vAlign w:val="center"/>
          </w:tcPr>
          <w:p>
            <w:pPr>
              <w:adjustRightInd w:val="0"/>
              <w:snapToGrid w:val="0"/>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5" w:hRule="atLeast"/>
          <w:jc w:val="center"/>
        </w:trPr>
        <w:tc>
          <w:tcPr>
            <w:tcW w:w="9288" w:type="dxa"/>
            <w:gridSpan w:val="4"/>
            <w:vAlign w:val="center"/>
          </w:tcPr>
          <w:p>
            <w:pPr>
              <w:adjustRightInd w:val="0"/>
              <w:snapToGrid w:val="0"/>
              <w:jc w:val="center"/>
              <w:rPr>
                <w:rFonts w:ascii="宋体" w:hAnsi="宋体"/>
                <w:b/>
                <w:szCs w:val="21"/>
              </w:rPr>
            </w:pPr>
            <w:r>
              <w:rPr>
                <w:rFonts w:hint="eastAsia" w:ascii="宋体" w:hAnsi="宋体"/>
                <w:b/>
                <w:sz w:val="30"/>
                <w:szCs w:val="30"/>
              </w:rPr>
              <w:t>其他内容资料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5" w:hRule="atLeast"/>
          <w:jc w:val="center"/>
        </w:trPr>
        <w:tc>
          <w:tcPr>
            <w:tcW w:w="746" w:type="dxa"/>
            <w:vAlign w:val="center"/>
          </w:tcPr>
          <w:p>
            <w:pPr>
              <w:numPr>
                <w:ilvl w:val="0"/>
                <w:numId w:val="24"/>
              </w:numPr>
              <w:adjustRightInd w:val="0"/>
              <w:snapToGrid w:val="0"/>
              <w:rPr>
                <w:rFonts w:ascii="宋体" w:hAnsi="宋体"/>
                <w:szCs w:val="21"/>
              </w:rPr>
            </w:pPr>
          </w:p>
        </w:tc>
        <w:tc>
          <w:tcPr>
            <w:tcW w:w="5422" w:type="dxa"/>
            <w:gridSpan w:val="2"/>
            <w:vAlign w:val="center"/>
          </w:tcPr>
          <w:p>
            <w:pPr>
              <w:adjustRightInd w:val="0"/>
              <w:snapToGrid w:val="0"/>
              <w:rPr>
                <w:rFonts w:hAnsi="宋体" w:cs="Courier New"/>
                <w:kern w:val="0"/>
              </w:rPr>
            </w:pPr>
            <w:r>
              <w:rPr>
                <w:rFonts w:hint="eastAsia" w:ascii="宋体" w:hAnsi="宋体"/>
                <w:szCs w:val="21"/>
              </w:rPr>
              <w:t>投标人基本情况表</w:t>
            </w:r>
          </w:p>
        </w:tc>
        <w:tc>
          <w:tcPr>
            <w:tcW w:w="3120" w:type="dxa"/>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5" w:hRule="atLeast"/>
          <w:jc w:val="center"/>
        </w:trPr>
        <w:tc>
          <w:tcPr>
            <w:tcW w:w="746" w:type="dxa"/>
            <w:vAlign w:val="center"/>
          </w:tcPr>
          <w:p>
            <w:pPr>
              <w:numPr>
                <w:ilvl w:val="0"/>
                <w:numId w:val="24"/>
              </w:numPr>
              <w:adjustRightInd w:val="0"/>
              <w:snapToGrid w:val="0"/>
              <w:rPr>
                <w:rFonts w:ascii="宋体" w:hAnsi="宋体"/>
                <w:szCs w:val="21"/>
              </w:rPr>
            </w:pPr>
          </w:p>
        </w:tc>
        <w:tc>
          <w:tcPr>
            <w:tcW w:w="5422" w:type="dxa"/>
            <w:gridSpan w:val="2"/>
            <w:vAlign w:val="center"/>
          </w:tcPr>
          <w:p>
            <w:pPr>
              <w:adjustRightInd w:val="0"/>
              <w:snapToGrid w:val="0"/>
              <w:rPr>
                <w:rFonts w:hAnsi="宋体" w:cs="Courier New"/>
                <w:kern w:val="0"/>
              </w:rPr>
            </w:pPr>
            <w:r>
              <w:rPr>
                <w:rFonts w:hint="eastAsia" w:hAnsi="宋体" w:cs="Courier New"/>
                <w:kern w:val="0"/>
              </w:rPr>
              <w:t>采购代理服务费承诺书</w:t>
            </w:r>
          </w:p>
        </w:tc>
        <w:tc>
          <w:tcPr>
            <w:tcW w:w="3120" w:type="dxa"/>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5" w:hRule="atLeast"/>
          <w:jc w:val="center"/>
        </w:trPr>
        <w:tc>
          <w:tcPr>
            <w:tcW w:w="746" w:type="dxa"/>
            <w:vAlign w:val="center"/>
          </w:tcPr>
          <w:p>
            <w:pPr>
              <w:numPr>
                <w:ilvl w:val="0"/>
                <w:numId w:val="24"/>
              </w:numPr>
              <w:adjustRightInd w:val="0"/>
              <w:snapToGrid w:val="0"/>
              <w:rPr>
                <w:rFonts w:ascii="宋体" w:hAnsi="宋体"/>
                <w:szCs w:val="21"/>
              </w:rPr>
            </w:pPr>
          </w:p>
        </w:tc>
        <w:tc>
          <w:tcPr>
            <w:tcW w:w="5422" w:type="dxa"/>
            <w:gridSpan w:val="2"/>
            <w:vAlign w:val="center"/>
          </w:tcPr>
          <w:p>
            <w:pPr>
              <w:adjustRightInd w:val="0"/>
              <w:snapToGrid w:val="0"/>
              <w:rPr>
                <w:rFonts w:ascii="宋体" w:hAnsi="宋体"/>
                <w:szCs w:val="21"/>
              </w:rPr>
            </w:pPr>
            <w:r>
              <w:rPr>
                <w:rFonts w:hint="eastAsia" w:ascii="宋体" w:hAnsi="宋体"/>
                <w:szCs w:val="21"/>
              </w:rPr>
              <w:t>其他投标人认为对本项目有利的资料</w:t>
            </w:r>
          </w:p>
        </w:tc>
        <w:tc>
          <w:tcPr>
            <w:tcW w:w="3120" w:type="dxa"/>
            <w:vAlign w:val="center"/>
          </w:tcPr>
          <w:p>
            <w:pPr>
              <w:adjustRightInd w:val="0"/>
              <w:snapToGrid w:val="0"/>
              <w:jc w:val="center"/>
              <w:rPr>
                <w:rFonts w:ascii="宋体" w:hAnsi="宋体"/>
                <w:szCs w:val="21"/>
              </w:rPr>
            </w:pPr>
            <w:r>
              <w:rPr>
                <w:rFonts w:hint="eastAsia" w:ascii="宋体" w:hAnsi="宋体"/>
                <w:szCs w:val="21"/>
              </w:rPr>
              <w:t>第（ ）页</w:t>
            </w:r>
          </w:p>
        </w:tc>
      </w:tr>
    </w:tbl>
    <w:p>
      <w:pPr>
        <w:widowControl/>
        <w:jc w:val="left"/>
        <w:rPr>
          <w:rFonts w:ascii="宋体" w:hAnsi="宋体"/>
        </w:rPr>
      </w:pPr>
    </w:p>
    <w:p>
      <w:pPr>
        <w:widowControl/>
        <w:jc w:val="left"/>
        <w:rPr>
          <w:rFonts w:ascii="Arial" w:hAnsi="Arial" w:eastAsia="黑体"/>
          <w:bCs/>
          <w:sz w:val="32"/>
          <w:szCs w:val="32"/>
        </w:rPr>
      </w:pPr>
      <w:bookmarkStart w:id="58" w:name="_Toc435514865"/>
      <w:bookmarkStart w:id="59" w:name="_Toc435515305"/>
      <w:r>
        <w:rPr>
          <w:b/>
        </w:rPr>
        <w:br w:type="page"/>
      </w:r>
    </w:p>
    <w:p>
      <w:pPr>
        <w:pStyle w:val="4"/>
        <w:adjustRightInd w:val="0"/>
        <w:snapToGrid w:val="0"/>
        <w:spacing w:before="0" w:after="0" w:line="360" w:lineRule="auto"/>
        <w:jc w:val="center"/>
        <w:rPr>
          <w:b w:val="0"/>
        </w:rPr>
      </w:pPr>
      <w:r>
        <w:rPr>
          <w:rFonts w:hint="eastAsia"/>
          <w:b w:val="0"/>
        </w:rPr>
        <w:t>开标一览表(报价表)</w:t>
      </w:r>
      <w:bookmarkEnd w:id="58"/>
      <w:bookmarkEnd w:id="59"/>
    </w:p>
    <w:p>
      <w:pPr>
        <w:tabs>
          <w:tab w:val="left" w:pos="7740"/>
        </w:tabs>
        <w:adjustRightInd w:val="0"/>
        <w:snapToGrid w:val="0"/>
        <w:spacing w:line="360" w:lineRule="auto"/>
        <w:rPr>
          <w:rFonts w:hint="eastAsia" w:ascii="宋体" w:hAnsi="宋体" w:eastAsia="宋体"/>
          <w:lang w:eastAsia="zh-CN"/>
        </w:rPr>
      </w:pPr>
      <w:r>
        <w:rPr>
          <w:rFonts w:hint="eastAsia" w:ascii="宋体" w:hAnsi="宋体"/>
        </w:rPr>
        <w:t>项目编号：</w:t>
      </w:r>
      <w:r>
        <w:rPr>
          <w:rFonts w:hint="eastAsia" w:ascii="宋体" w:hAnsi="宋体"/>
          <w:lang w:eastAsia="zh-CN"/>
        </w:rPr>
        <w:t>GDJZHZCG2019023</w:t>
      </w:r>
    </w:p>
    <w:tbl>
      <w:tblPr>
        <w:tblStyle w:val="36"/>
        <w:tblW w:w="9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960"/>
        <w:gridCol w:w="3213"/>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 w:hRule="atLeast"/>
          <w:jc w:val="center"/>
        </w:trPr>
        <w:tc>
          <w:tcPr>
            <w:tcW w:w="2721" w:type="dxa"/>
            <w:shd w:val="clear" w:color="auto" w:fill="EEECE1"/>
            <w:vAlign w:val="center"/>
          </w:tcPr>
          <w:p>
            <w:pPr>
              <w:jc w:val="center"/>
              <w:rPr>
                <w:rFonts w:ascii="宋体"/>
                <w:b/>
                <w:sz w:val="21"/>
                <w:szCs w:val="21"/>
              </w:rPr>
            </w:pPr>
            <w:r>
              <w:rPr>
                <w:rFonts w:hint="eastAsia" w:ascii="宋体"/>
                <w:b/>
                <w:sz w:val="21"/>
                <w:szCs w:val="21"/>
              </w:rPr>
              <w:t>采购内容</w:t>
            </w:r>
          </w:p>
        </w:tc>
        <w:tc>
          <w:tcPr>
            <w:tcW w:w="960" w:type="dxa"/>
            <w:shd w:val="clear" w:color="auto" w:fill="EEECE1"/>
            <w:vAlign w:val="center"/>
          </w:tcPr>
          <w:p>
            <w:pPr>
              <w:jc w:val="center"/>
              <w:rPr>
                <w:rFonts w:ascii="宋体"/>
                <w:b/>
                <w:sz w:val="21"/>
                <w:szCs w:val="21"/>
              </w:rPr>
            </w:pPr>
            <w:r>
              <w:rPr>
                <w:rFonts w:hint="eastAsia" w:ascii="宋体"/>
                <w:b/>
                <w:sz w:val="21"/>
                <w:szCs w:val="21"/>
              </w:rPr>
              <w:t>数量</w:t>
            </w:r>
          </w:p>
        </w:tc>
        <w:tc>
          <w:tcPr>
            <w:tcW w:w="3213" w:type="dxa"/>
            <w:shd w:val="clear" w:color="auto" w:fill="EEECE1"/>
            <w:vAlign w:val="center"/>
          </w:tcPr>
          <w:p>
            <w:pPr>
              <w:jc w:val="center"/>
              <w:rPr>
                <w:rFonts w:ascii="宋体"/>
                <w:b/>
                <w:sz w:val="21"/>
                <w:szCs w:val="21"/>
                <w:highlight w:val="yellow"/>
              </w:rPr>
            </w:pPr>
            <w:r>
              <w:rPr>
                <w:rFonts w:hint="eastAsia" w:ascii="宋体"/>
                <w:b/>
                <w:sz w:val="21"/>
                <w:szCs w:val="21"/>
              </w:rPr>
              <w:t>交货期</w:t>
            </w:r>
          </w:p>
        </w:tc>
        <w:tc>
          <w:tcPr>
            <w:tcW w:w="2502" w:type="dxa"/>
            <w:shd w:val="clear" w:color="auto" w:fill="EEECE1"/>
            <w:vAlign w:val="center"/>
          </w:tcPr>
          <w:p>
            <w:pPr>
              <w:adjustRightInd w:val="0"/>
              <w:snapToGrid w:val="0"/>
              <w:jc w:val="center"/>
              <w:rPr>
                <w:rFonts w:ascii="宋体"/>
                <w:b/>
                <w:sz w:val="21"/>
                <w:szCs w:val="21"/>
              </w:rPr>
            </w:pPr>
            <w:r>
              <w:rPr>
                <w:rFonts w:hint="eastAsia" w:ascii="宋体"/>
                <w:b/>
                <w:sz w:val="21"/>
                <w:szCs w:val="21"/>
              </w:rPr>
              <w:t>投标报价</w:t>
            </w:r>
          </w:p>
          <w:p>
            <w:pPr>
              <w:jc w:val="center"/>
              <w:rPr>
                <w:rFonts w:ascii="宋体"/>
                <w:b/>
                <w:sz w:val="21"/>
                <w:szCs w:val="21"/>
              </w:rPr>
            </w:pPr>
            <w:r>
              <w:rPr>
                <w:rFonts w:hint="eastAsia" w:ascii="宋体"/>
                <w:b/>
                <w:sz w:val="21"/>
                <w:szCs w:val="21"/>
              </w:rPr>
              <w:t>（人民币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8" w:hRule="atLeast"/>
          <w:jc w:val="center"/>
        </w:trPr>
        <w:tc>
          <w:tcPr>
            <w:tcW w:w="2721" w:type="dxa"/>
            <w:vAlign w:val="center"/>
          </w:tcPr>
          <w:p>
            <w:pPr>
              <w:jc w:val="center"/>
              <w:rPr>
                <w:rFonts w:ascii="宋体"/>
                <w:bCs/>
                <w:sz w:val="21"/>
                <w:szCs w:val="21"/>
              </w:rPr>
            </w:pPr>
            <w:r>
              <w:rPr>
                <w:rFonts w:hint="eastAsia" w:ascii="宋体" w:hAnsi="宋体"/>
                <w:b/>
                <w:bCs/>
                <w:sz w:val="21"/>
                <w:szCs w:val="21"/>
              </w:rPr>
              <w:t>●</w:t>
            </w:r>
            <w:r>
              <w:rPr>
                <w:rFonts w:hint="eastAsia" w:ascii="宋体"/>
                <w:b/>
                <w:bCs/>
                <w:sz w:val="21"/>
                <w:szCs w:val="21"/>
              </w:rPr>
              <w:t>◆</w:t>
            </w:r>
            <w:r>
              <w:rPr>
                <w:rFonts w:hint="eastAsia" w:ascii="宋体" w:hAnsi="宋体"/>
                <w:sz w:val="21"/>
                <w:szCs w:val="21"/>
              </w:rPr>
              <w:t>陶瓷镜面杯</w:t>
            </w:r>
          </w:p>
        </w:tc>
        <w:tc>
          <w:tcPr>
            <w:tcW w:w="960" w:type="dxa"/>
            <w:vAlign w:val="center"/>
          </w:tcPr>
          <w:p>
            <w:pPr>
              <w:jc w:val="center"/>
              <w:rPr>
                <w:rFonts w:hint="default" w:ascii="宋体" w:eastAsia="宋体"/>
                <w:bCs/>
                <w:sz w:val="21"/>
                <w:szCs w:val="21"/>
                <w:lang w:val="en-US" w:eastAsia="zh-CN"/>
              </w:rPr>
            </w:pPr>
            <w:r>
              <w:rPr>
                <w:rFonts w:hint="eastAsia" w:ascii="宋体"/>
                <w:bCs/>
                <w:sz w:val="21"/>
                <w:szCs w:val="21"/>
                <w:lang w:val="en-US" w:eastAsia="zh-CN"/>
              </w:rPr>
              <w:t>1万个</w:t>
            </w:r>
          </w:p>
        </w:tc>
        <w:tc>
          <w:tcPr>
            <w:tcW w:w="3213" w:type="dxa"/>
            <w:vAlign w:val="center"/>
          </w:tcPr>
          <w:p>
            <w:pPr>
              <w:pStyle w:val="206"/>
              <w:spacing w:line="240" w:lineRule="auto"/>
              <w:ind w:hanging="67"/>
              <w:rPr>
                <w:snapToGrid/>
                <w:spacing w:val="0"/>
                <w:kern w:val="2"/>
                <w:sz w:val="21"/>
                <w:szCs w:val="21"/>
                <w:highlight w:val="yellow"/>
              </w:rPr>
            </w:pPr>
            <w:r>
              <w:rPr>
                <w:rFonts w:hint="eastAsia" w:ascii="宋体" w:hAnsi="宋体"/>
                <w:snapToGrid/>
                <w:spacing w:val="0"/>
                <w:kern w:val="2"/>
                <w:sz w:val="21"/>
                <w:szCs w:val="21"/>
              </w:rPr>
              <w:t>自合同签订之日起</w:t>
            </w:r>
            <w:r>
              <w:rPr>
                <w:rFonts w:hint="eastAsia" w:ascii="宋体" w:hAnsi="宋体"/>
                <w:snapToGrid/>
                <w:spacing w:val="0"/>
                <w:kern w:val="2"/>
                <w:sz w:val="21"/>
                <w:szCs w:val="21"/>
                <w:lang w:val="en-US" w:eastAsia="zh-CN"/>
              </w:rPr>
              <w:t>10日历天内</w:t>
            </w:r>
          </w:p>
        </w:tc>
        <w:tc>
          <w:tcPr>
            <w:tcW w:w="2502" w:type="dxa"/>
            <w:vAlign w:val="center"/>
          </w:tcPr>
          <w:p>
            <w:pPr>
              <w:pStyle w:val="206"/>
              <w:spacing w:line="240" w:lineRule="auto"/>
              <w:jc w:val="both"/>
              <w:rPr>
                <w:rFonts w:hint="default" w:ascii="宋体" w:hAnsi="宋体"/>
                <w:snapToGrid/>
                <w:spacing w:val="0"/>
                <w:kern w:val="2"/>
                <w:sz w:val="21"/>
                <w:szCs w:val="21"/>
                <w:u w:val="single"/>
                <w:lang w:val="en-US" w:eastAsia="zh-CN"/>
              </w:rPr>
            </w:pPr>
            <w:r>
              <w:rPr>
                <w:rFonts w:hint="eastAsia" w:ascii="宋体" w:hAnsi="宋体"/>
                <w:snapToGrid/>
                <w:spacing w:val="0"/>
                <w:kern w:val="2"/>
                <w:sz w:val="21"/>
                <w:szCs w:val="21"/>
                <w:lang w:eastAsia="zh-CN"/>
              </w:rPr>
              <w:t>小写：</w:t>
            </w:r>
            <w:r>
              <w:rPr>
                <w:rFonts w:hint="eastAsia" w:ascii="宋体" w:hAnsi="宋体"/>
                <w:snapToGrid/>
                <w:spacing w:val="0"/>
                <w:kern w:val="2"/>
                <w:sz w:val="21"/>
                <w:szCs w:val="21"/>
                <w:u w:val="single"/>
                <w:lang w:val="en-US" w:eastAsia="zh-CN"/>
              </w:rPr>
              <w:t xml:space="preserve">             </w:t>
            </w:r>
          </w:p>
          <w:p>
            <w:pPr>
              <w:pStyle w:val="206"/>
              <w:spacing w:line="240" w:lineRule="auto"/>
              <w:jc w:val="both"/>
              <w:rPr>
                <w:rFonts w:hint="default" w:ascii="宋体" w:hAnsi="宋体"/>
                <w:snapToGrid/>
                <w:spacing w:val="0"/>
                <w:kern w:val="2"/>
                <w:sz w:val="21"/>
                <w:szCs w:val="21"/>
                <w:lang w:val="en-US" w:eastAsia="zh-CN"/>
              </w:rPr>
            </w:pPr>
            <w:r>
              <w:rPr>
                <w:rFonts w:hint="eastAsia" w:ascii="宋体" w:hAnsi="宋体"/>
                <w:snapToGrid/>
                <w:spacing w:val="0"/>
                <w:kern w:val="2"/>
                <w:sz w:val="21"/>
                <w:szCs w:val="21"/>
                <w:lang w:val="en-US" w:eastAsia="zh-CN"/>
              </w:rPr>
              <w:t xml:space="preserve">大写: </w:t>
            </w:r>
            <w:r>
              <w:rPr>
                <w:rFonts w:hint="eastAsia" w:ascii="宋体" w:hAnsi="宋体"/>
                <w:snapToGrid/>
                <w:spacing w:val="0"/>
                <w:kern w:val="2"/>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jc w:val="center"/>
        </w:trPr>
        <w:tc>
          <w:tcPr>
            <w:tcW w:w="2721" w:type="dxa"/>
            <w:vAlign w:val="center"/>
          </w:tcPr>
          <w:p>
            <w:pPr>
              <w:jc w:val="center"/>
              <w:rPr>
                <w:rFonts w:hint="eastAsia" w:ascii="宋体" w:hAnsi="宋体"/>
                <w:sz w:val="21"/>
                <w:szCs w:val="21"/>
              </w:rPr>
            </w:pPr>
            <w:r>
              <w:rPr>
                <w:rFonts w:hint="eastAsia" w:ascii="宋体" w:hAnsi="宋体"/>
                <w:b/>
                <w:bCs/>
                <w:sz w:val="21"/>
                <w:szCs w:val="21"/>
              </w:rPr>
              <w:t>●</w:t>
            </w:r>
            <w:r>
              <w:rPr>
                <w:rFonts w:hint="eastAsia" w:ascii="宋体"/>
                <w:b/>
                <w:bCs/>
                <w:sz w:val="21"/>
                <w:szCs w:val="21"/>
              </w:rPr>
              <w:t>◆</w:t>
            </w:r>
            <w:r>
              <w:rPr>
                <w:rFonts w:hint="eastAsia" w:ascii="宋体" w:hAnsi="宋体"/>
                <w:sz w:val="21"/>
                <w:szCs w:val="21"/>
              </w:rPr>
              <w:t>毛巾</w:t>
            </w:r>
          </w:p>
        </w:tc>
        <w:tc>
          <w:tcPr>
            <w:tcW w:w="960" w:type="dxa"/>
            <w:vAlign w:val="center"/>
          </w:tcPr>
          <w:p>
            <w:pPr>
              <w:jc w:val="center"/>
              <w:rPr>
                <w:rFonts w:hint="default" w:ascii="宋体"/>
                <w:bCs/>
                <w:sz w:val="21"/>
                <w:szCs w:val="21"/>
                <w:lang w:val="en-US" w:eastAsia="zh-CN"/>
              </w:rPr>
            </w:pPr>
            <w:r>
              <w:rPr>
                <w:rFonts w:hint="eastAsia" w:ascii="宋体"/>
                <w:bCs/>
                <w:sz w:val="21"/>
                <w:szCs w:val="21"/>
                <w:lang w:val="en-US" w:eastAsia="zh-CN"/>
              </w:rPr>
              <w:t>1万条</w:t>
            </w:r>
          </w:p>
        </w:tc>
        <w:tc>
          <w:tcPr>
            <w:tcW w:w="3213" w:type="dxa"/>
            <w:vAlign w:val="center"/>
          </w:tcPr>
          <w:p>
            <w:pPr>
              <w:pStyle w:val="206"/>
              <w:spacing w:line="240" w:lineRule="auto"/>
              <w:ind w:hanging="67"/>
              <w:rPr>
                <w:rFonts w:hint="eastAsia" w:ascii="宋体" w:hAnsi="宋体"/>
                <w:snapToGrid/>
                <w:spacing w:val="0"/>
                <w:kern w:val="2"/>
                <w:sz w:val="21"/>
                <w:szCs w:val="21"/>
              </w:rPr>
            </w:pPr>
            <w:r>
              <w:rPr>
                <w:rFonts w:hint="eastAsia" w:ascii="宋体" w:hAnsi="宋体"/>
                <w:snapToGrid/>
                <w:spacing w:val="0"/>
                <w:kern w:val="2"/>
                <w:sz w:val="21"/>
                <w:szCs w:val="21"/>
              </w:rPr>
              <w:t>自合同签订之日起</w:t>
            </w:r>
            <w:r>
              <w:rPr>
                <w:rFonts w:hint="eastAsia" w:ascii="宋体" w:hAnsi="宋体"/>
                <w:snapToGrid/>
                <w:spacing w:val="0"/>
                <w:kern w:val="2"/>
                <w:sz w:val="21"/>
                <w:szCs w:val="21"/>
                <w:lang w:val="en-US" w:eastAsia="zh-CN"/>
              </w:rPr>
              <w:t>10日历天内</w:t>
            </w:r>
          </w:p>
        </w:tc>
        <w:tc>
          <w:tcPr>
            <w:tcW w:w="2502" w:type="dxa"/>
            <w:vAlign w:val="center"/>
          </w:tcPr>
          <w:p>
            <w:pPr>
              <w:pStyle w:val="206"/>
              <w:spacing w:line="240" w:lineRule="auto"/>
              <w:jc w:val="both"/>
              <w:rPr>
                <w:rFonts w:hint="eastAsia" w:ascii="宋体" w:hAnsi="宋体"/>
                <w:snapToGrid/>
                <w:spacing w:val="0"/>
                <w:kern w:val="2"/>
                <w:sz w:val="21"/>
                <w:szCs w:val="21"/>
                <w:lang w:val="en-US" w:eastAsia="zh-CN"/>
              </w:rPr>
            </w:pPr>
            <w:r>
              <w:rPr>
                <w:rFonts w:hint="eastAsia" w:ascii="宋体" w:hAnsi="宋体"/>
                <w:snapToGrid/>
                <w:spacing w:val="0"/>
                <w:kern w:val="2"/>
                <w:sz w:val="21"/>
                <w:szCs w:val="21"/>
                <w:lang w:eastAsia="zh-CN"/>
              </w:rPr>
              <w:t>小写：</w:t>
            </w:r>
            <w:r>
              <w:rPr>
                <w:rFonts w:hint="eastAsia" w:ascii="宋体" w:hAnsi="宋体"/>
                <w:snapToGrid/>
                <w:spacing w:val="0"/>
                <w:kern w:val="2"/>
                <w:sz w:val="21"/>
                <w:szCs w:val="21"/>
                <w:u w:val="single"/>
                <w:lang w:val="en-US" w:eastAsia="zh-CN"/>
              </w:rPr>
              <w:t xml:space="preserve">             </w:t>
            </w:r>
          </w:p>
          <w:p>
            <w:pPr>
              <w:pStyle w:val="206"/>
              <w:spacing w:line="240" w:lineRule="auto"/>
              <w:jc w:val="both"/>
              <w:rPr>
                <w:rFonts w:hint="eastAsia" w:ascii="宋体" w:hAnsi="宋体"/>
                <w:snapToGrid/>
                <w:spacing w:val="0"/>
                <w:kern w:val="2"/>
                <w:sz w:val="21"/>
                <w:szCs w:val="21"/>
              </w:rPr>
            </w:pPr>
            <w:r>
              <w:rPr>
                <w:rFonts w:hint="eastAsia" w:ascii="宋体" w:hAnsi="宋体"/>
                <w:snapToGrid/>
                <w:spacing w:val="0"/>
                <w:kern w:val="2"/>
                <w:sz w:val="21"/>
                <w:szCs w:val="21"/>
                <w:lang w:val="en-US" w:eastAsia="zh-CN"/>
              </w:rPr>
              <w:t xml:space="preserve">大写: </w:t>
            </w:r>
            <w:r>
              <w:rPr>
                <w:rFonts w:hint="eastAsia" w:ascii="宋体" w:hAnsi="宋体"/>
                <w:snapToGrid/>
                <w:spacing w:val="0"/>
                <w:kern w:val="2"/>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7" w:hRule="atLeast"/>
          <w:jc w:val="center"/>
        </w:trPr>
        <w:tc>
          <w:tcPr>
            <w:tcW w:w="6894" w:type="dxa"/>
            <w:gridSpan w:val="3"/>
            <w:shd w:val="clear" w:color="auto" w:fill="EEECE1" w:themeFill="background2"/>
            <w:vAlign w:val="center"/>
          </w:tcPr>
          <w:p>
            <w:pPr>
              <w:pStyle w:val="206"/>
              <w:spacing w:line="240" w:lineRule="auto"/>
              <w:ind w:hanging="67"/>
              <w:rPr>
                <w:rFonts w:hint="eastAsia" w:ascii="宋体" w:hAnsi="宋体" w:eastAsia="宋体"/>
                <w:snapToGrid/>
                <w:spacing w:val="0"/>
                <w:kern w:val="2"/>
                <w:sz w:val="21"/>
                <w:szCs w:val="21"/>
                <w:lang w:eastAsia="zh-CN"/>
              </w:rPr>
            </w:pPr>
            <w:r>
              <w:rPr>
                <w:rFonts w:hint="eastAsia" w:ascii="宋体" w:hAnsi="宋体"/>
                <w:snapToGrid/>
                <w:spacing w:val="0"/>
                <w:kern w:val="2"/>
                <w:sz w:val="21"/>
                <w:szCs w:val="21"/>
                <w:lang w:eastAsia="zh-CN"/>
              </w:rPr>
              <w:t>合计</w:t>
            </w:r>
          </w:p>
        </w:tc>
        <w:tc>
          <w:tcPr>
            <w:tcW w:w="2502" w:type="dxa"/>
            <w:shd w:val="clear" w:color="auto" w:fill="FFFFFF" w:themeFill="background1"/>
            <w:vAlign w:val="center"/>
          </w:tcPr>
          <w:p>
            <w:pPr>
              <w:pStyle w:val="206"/>
              <w:spacing w:line="240" w:lineRule="auto"/>
              <w:jc w:val="both"/>
              <w:rPr>
                <w:rFonts w:hint="eastAsia" w:ascii="宋体" w:hAnsi="宋体"/>
                <w:snapToGrid/>
                <w:spacing w:val="0"/>
                <w:kern w:val="2"/>
                <w:sz w:val="21"/>
                <w:szCs w:val="21"/>
                <w:lang w:val="en-US" w:eastAsia="zh-CN"/>
              </w:rPr>
            </w:pPr>
            <w:r>
              <w:rPr>
                <w:rFonts w:hint="eastAsia" w:ascii="宋体" w:hAnsi="宋体"/>
                <w:snapToGrid/>
                <w:spacing w:val="0"/>
                <w:kern w:val="2"/>
                <w:sz w:val="21"/>
                <w:szCs w:val="21"/>
                <w:lang w:eastAsia="zh-CN"/>
              </w:rPr>
              <w:t>小写：</w:t>
            </w:r>
            <w:r>
              <w:rPr>
                <w:rFonts w:hint="eastAsia" w:ascii="宋体" w:hAnsi="宋体"/>
                <w:snapToGrid/>
                <w:spacing w:val="0"/>
                <w:kern w:val="2"/>
                <w:sz w:val="21"/>
                <w:szCs w:val="21"/>
                <w:u w:val="single"/>
                <w:lang w:val="en-US" w:eastAsia="zh-CN"/>
              </w:rPr>
              <w:t xml:space="preserve">             </w:t>
            </w:r>
          </w:p>
          <w:p>
            <w:pPr>
              <w:pStyle w:val="206"/>
              <w:spacing w:line="240" w:lineRule="auto"/>
              <w:jc w:val="both"/>
              <w:rPr>
                <w:rFonts w:hint="default"/>
                <w:lang w:val="en-US" w:eastAsia="zh-CN"/>
              </w:rPr>
            </w:pPr>
            <w:r>
              <w:rPr>
                <w:rFonts w:hint="eastAsia" w:ascii="宋体" w:hAnsi="宋体"/>
                <w:snapToGrid/>
                <w:spacing w:val="0"/>
                <w:kern w:val="2"/>
                <w:sz w:val="21"/>
                <w:szCs w:val="21"/>
                <w:lang w:val="en-US" w:eastAsia="zh-CN"/>
              </w:rPr>
              <w:t xml:space="preserve">大写: </w:t>
            </w:r>
            <w:r>
              <w:rPr>
                <w:rFonts w:hint="eastAsia" w:ascii="宋体" w:hAnsi="宋体"/>
                <w:snapToGrid/>
                <w:spacing w:val="0"/>
                <w:kern w:val="2"/>
                <w:sz w:val="21"/>
                <w:szCs w:val="21"/>
                <w:u w:val="single"/>
                <w:lang w:val="en-US" w:eastAsia="zh-CN"/>
              </w:rPr>
              <w:t xml:space="preserve">             </w:t>
            </w:r>
          </w:p>
        </w:tc>
      </w:tr>
    </w:tbl>
    <w:p>
      <w:pPr>
        <w:spacing w:line="500" w:lineRule="exact"/>
        <w:rPr>
          <w:spacing w:val="4"/>
        </w:rPr>
      </w:pPr>
    </w:p>
    <w:p>
      <w:pPr>
        <w:spacing w:line="500" w:lineRule="exact"/>
        <w:rPr>
          <w:rFonts w:ascii="宋体" w:hAnsi="宋体"/>
          <w:u w:val="single"/>
        </w:rPr>
      </w:pPr>
      <w:r>
        <w:rPr>
          <w:rFonts w:hint="eastAsia"/>
          <w:spacing w:val="4"/>
        </w:rPr>
        <w:t>投标人名称（</w:t>
      </w:r>
      <w:r>
        <w:rPr>
          <w:rFonts w:hint="eastAsia" w:ascii="宋体" w:hAnsi="宋体"/>
        </w:rPr>
        <w:t>单位盖</w:t>
      </w:r>
      <w:r>
        <w:rPr>
          <w:rFonts w:hint="eastAsia"/>
          <w:spacing w:val="4"/>
        </w:rPr>
        <w:t>公章）：</w:t>
      </w:r>
    </w:p>
    <w:p>
      <w:pPr>
        <w:rPr>
          <w:spacing w:val="4"/>
        </w:rPr>
      </w:pPr>
    </w:p>
    <w:p>
      <w:pPr>
        <w:spacing w:line="520" w:lineRule="exact"/>
        <w:rPr>
          <w:spacing w:val="4"/>
        </w:rPr>
      </w:pPr>
      <w:r>
        <w:rPr>
          <w:rFonts w:hint="eastAsia" w:ascii="宋体"/>
        </w:rPr>
        <w:t>法定代表人或</w:t>
      </w:r>
      <w:r>
        <w:rPr>
          <w:rFonts w:hint="eastAsia" w:ascii="宋体" w:hAnsi="宋体"/>
        </w:rPr>
        <w:t xml:space="preserve">投标人授权代表（签名或盖章）：    </w:t>
      </w:r>
      <w:r>
        <w:rPr>
          <w:rFonts w:hint="eastAsia"/>
          <w:spacing w:val="4"/>
        </w:rPr>
        <w:t>职务：   日期</w:t>
      </w:r>
    </w:p>
    <w:p>
      <w:pPr>
        <w:spacing w:line="520" w:lineRule="exact"/>
        <w:rPr>
          <w:spacing w:val="4"/>
        </w:rPr>
      </w:pPr>
    </w:p>
    <w:p>
      <w:pPr>
        <w:spacing w:line="400" w:lineRule="exact"/>
        <w:rPr>
          <w:rFonts w:ascii="宋体" w:hAnsi="宋体"/>
          <w:bCs/>
          <w:szCs w:val="21"/>
        </w:rPr>
      </w:pPr>
      <w:r>
        <w:rPr>
          <w:rFonts w:hint="eastAsia" w:ascii="宋体" w:hAnsi="宋体"/>
          <w:bCs/>
          <w:szCs w:val="21"/>
        </w:rPr>
        <w:t>备注：</w:t>
      </w:r>
    </w:p>
    <w:p>
      <w:pPr>
        <w:numPr>
          <w:ilvl w:val="1"/>
          <w:numId w:val="25"/>
        </w:numPr>
        <w:tabs>
          <w:tab w:val="left" w:pos="360"/>
          <w:tab w:val="clear" w:pos="1620"/>
        </w:tabs>
        <w:snapToGrid w:val="0"/>
        <w:spacing w:line="360" w:lineRule="auto"/>
        <w:ind w:left="360"/>
        <w:rPr>
          <w:b/>
          <w:spacing w:val="4"/>
        </w:rPr>
      </w:pPr>
      <w:bookmarkStart w:id="60" w:name="_Toc275865611"/>
      <w:bookmarkStart w:id="61" w:name="_Toc435515306"/>
      <w:bookmarkStart w:id="62" w:name="_Toc435514866"/>
      <w:bookmarkStart w:id="63" w:name="_Toc192662843"/>
      <w:r>
        <w:rPr>
          <w:rFonts w:hint="eastAsia"/>
          <w:b/>
          <w:spacing w:val="4"/>
        </w:rPr>
        <w:t>温馨提示：</w:t>
      </w:r>
      <w:r>
        <w:rPr>
          <w:rFonts w:hint="eastAsia"/>
          <w:spacing w:val="4"/>
        </w:rPr>
        <w:t>中文大写金额用汉字，如壹、贰、叁、肆、伍、陆、柒、捌、玖、拾、佰、仟、万、亿、元、角、分、零、整（正）等。</w:t>
      </w:r>
    </w:p>
    <w:p>
      <w:pPr>
        <w:numPr>
          <w:ilvl w:val="1"/>
          <w:numId w:val="25"/>
        </w:numPr>
        <w:tabs>
          <w:tab w:val="left" w:pos="360"/>
          <w:tab w:val="clear" w:pos="1620"/>
        </w:tabs>
        <w:snapToGrid w:val="0"/>
        <w:spacing w:line="360" w:lineRule="auto"/>
        <w:ind w:left="360"/>
      </w:pPr>
      <w:r>
        <w:rPr>
          <w:rFonts w:hint="eastAsia"/>
        </w:rPr>
        <w:t>投标报价的小数点后保留两位有效数。</w:t>
      </w:r>
    </w:p>
    <w:p>
      <w:pPr>
        <w:numPr>
          <w:ilvl w:val="1"/>
          <w:numId w:val="25"/>
        </w:numPr>
        <w:tabs>
          <w:tab w:val="left" w:pos="360"/>
          <w:tab w:val="clear" w:pos="1620"/>
        </w:tabs>
        <w:snapToGrid w:val="0"/>
        <w:spacing w:line="360" w:lineRule="auto"/>
        <w:ind w:left="360"/>
      </w:pPr>
      <w:r>
        <w:t>此表</w:t>
      </w:r>
      <w:r>
        <w:rPr>
          <w:rFonts w:hint="eastAsia"/>
        </w:rPr>
        <w:t>为投标文件的组成部分，</w:t>
      </w:r>
      <w:r>
        <w:t>须附在正、副本的投标文件中，并另封装一份于开标信封中</w:t>
      </w:r>
      <w:r>
        <w:rPr>
          <w:rFonts w:hint="eastAsia"/>
        </w:rPr>
        <w:t>。</w:t>
      </w:r>
    </w:p>
    <w:p>
      <w:pPr>
        <w:numPr>
          <w:ilvl w:val="1"/>
          <w:numId w:val="25"/>
        </w:numPr>
        <w:tabs>
          <w:tab w:val="left" w:pos="360"/>
          <w:tab w:val="clear" w:pos="1620"/>
        </w:tabs>
        <w:snapToGrid w:val="0"/>
        <w:spacing w:line="360" w:lineRule="auto"/>
        <w:ind w:left="360"/>
      </w:pPr>
      <w:r>
        <w:rPr>
          <w:rFonts w:hint="eastAsia"/>
        </w:rPr>
        <w:t>此表内投标报价为最终价，除招标文件另有规定外，开标信封或投标文件内不得含有任何对本报价进行价格折扣的说明或资料，否则为无效投标。</w:t>
      </w:r>
    </w:p>
    <w:p>
      <w:pPr>
        <w:numPr>
          <w:ilvl w:val="1"/>
          <w:numId w:val="25"/>
        </w:numPr>
        <w:tabs>
          <w:tab w:val="left" w:pos="360"/>
          <w:tab w:val="clear" w:pos="1620"/>
        </w:tabs>
        <w:snapToGrid w:val="0"/>
        <w:spacing w:line="360" w:lineRule="auto"/>
        <w:ind w:left="360"/>
      </w:pPr>
      <w:r>
        <w:rPr>
          <w:rFonts w:hint="eastAsia"/>
        </w:rPr>
        <w:t>本项目不接受有选择性的投标报价。</w:t>
      </w:r>
      <w:r>
        <w:t xml:space="preserve"> </w:t>
      </w:r>
    </w:p>
    <w:p>
      <w:pPr>
        <w:numPr>
          <w:ilvl w:val="1"/>
          <w:numId w:val="25"/>
        </w:numPr>
        <w:tabs>
          <w:tab w:val="left" w:pos="360"/>
          <w:tab w:val="clear" w:pos="1620"/>
        </w:tabs>
        <w:snapToGrid w:val="0"/>
        <w:spacing w:line="360" w:lineRule="auto"/>
        <w:ind w:left="360"/>
        <w:rPr>
          <w:rFonts w:ascii="Times New Roman" w:hAnsi="Times New Roman" w:cs="Times New Roman"/>
        </w:rPr>
      </w:pPr>
      <w:r>
        <w:rPr>
          <w:rFonts w:hint="eastAsia" w:ascii="Times New Roman" w:hAnsi="Times New Roman" w:cs="Times New Roman"/>
          <w:lang w:eastAsia="zh-TW"/>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afterLines="50"/>
        <w:jc w:val="both"/>
        <w:outlineLvl w:val="2"/>
        <w:rPr>
          <w:rFonts w:hint="eastAsia" w:ascii="仿宋_GB2312" w:eastAsia="仿宋_GB2312"/>
          <w:b/>
          <w:sz w:val="28"/>
          <w:szCs w:val="28"/>
        </w:rPr>
      </w:pPr>
    </w:p>
    <w:p>
      <w:pPr>
        <w:pStyle w:val="2"/>
        <w:rPr>
          <w:rFonts w:hint="eastAsia" w:ascii="仿宋_GB2312" w:eastAsia="仿宋_GB2312"/>
          <w:b/>
          <w:sz w:val="28"/>
          <w:szCs w:val="28"/>
        </w:rPr>
      </w:pPr>
    </w:p>
    <w:p>
      <w:pPr>
        <w:pStyle w:val="2"/>
        <w:rPr>
          <w:rFonts w:hint="eastAsia" w:ascii="仿宋_GB2312" w:eastAsia="仿宋_GB2312"/>
          <w:b/>
          <w:sz w:val="28"/>
          <w:szCs w:val="28"/>
        </w:rPr>
      </w:pPr>
    </w:p>
    <w:p>
      <w:pPr>
        <w:spacing w:afterLines="50"/>
        <w:jc w:val="center"/>
        <w:outlineLvl w:val="2"/>
        <w:rPr>
          <w:rFonts w:ascii="仿宋_GB2312" w:eastAsia="仿宋_GB2312"/>
          <w:b/>
          <w:sz w:val="28"/>
          <w:szCs w:val="28"/>
        </w:rPr>
      </w:pPr>
      <w:r>
        <w:rPr>
          <w:rFonts w:hint="eastAsia" w:ascii="仿宋_GB2312" w:eastAsia="仿宋_GB2312"/>
          <w:b/>
          <w:sz w:val="28"/>
          <w:szCs w:val="28"/>
        </w:rPr>
        <w:t>投标分项报价表</w:t>
      </w:r>
    </w:p>
    <w:p/>
    <w:tbl>
      <w:tblPr>
        <w:tblStyle w:val="36"/>
        <w:tblW w:w="917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436"/>
        <w:gridCol w:w="700"/>
        <w:gridCol w:w="2315"/>
        <w:gridCol w:w="711"/>
        <w:gridCol w:w="682"/>
        <w:gridCol w:w="864"/>
        <w:gridCol w:w="864"/>
        <w:gridCol w:w="9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663" w:type="dxa"/>
            <w:tcBorders>
              <w:top w:val="single" w:color="auto" w:sz="12" w:space="0"/>
              <w:bottom w:val="doub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36" w:type="dxa"/>
            <w:tcBorders>
              <w:top w:val="single" w:color="auto" w:sz="12" w:space="0"/>
              <w:bottom w:val="doub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700" w:type="dxa"/>
            <w:tcBorders>
              <w:top w:val="single" w:color="auto" w:sz="12" w:space="0"/>
              <w:bottom w:val="doub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2315" w:type="dxa"/>
            <w:tcBorders>
              <w:top w:val="single" w:color="auto" w:sz="12" w:space="0"/>
              <w:bottom w:val="double" w:color="auto" w:sz="4" w:space="0"/>
            </w:tcBorders>
            <w:shd w:val="clear" w:color="auto" w:fill="EEECE1"/>
            <w:vAlign w:val="center"/>
          </w:tcPr>
          <w:p>
            <w:pPr>
              <w:widowControl/>
              <w:adjustRightInd w:val="0"/>
              <w:snapToGrid w:val="0"/>
              <w:jc w:val="center"/>
              <w:rPr>
                <w:rFonts w:ascii="宋体" w:hAnsi="宋体"/>
              </w:rPr>
            </w:pPr>
            <w:r>
              <w:rPr>
                <w:rFonts w:ascii="宋体" w:hAnsi="宋体"/>
              </w:rPr>
              <w:t>原厂商及原产地</w:t>
            </w:r>
          </w:p>
        </w:tc>
        <w:tc>
          <w:tcPr>
            <w:tcW w:w="711" w:type="dxa"/>
            <w:tcBorders>
              <w:top w:val="single" w:color="auto" w:sz="12" w:space="0"/>
              <w:bottom w:val="doub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682" w:type="dxa"/>
            <w:tcBorders>
              <w:top w:val="single" w:color="auto" w:sz="12" w:space="0"/>
              <w:bottom w:val="doub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864" w:type="dxa"/>
            <w:tcBorders>
              <w:top w:val="single" w:color="auto" w:sz="12" w:space="0"/>
              <w:bottom w:val="doub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864" w:type="dxa"/>
            <w:tcBorders>
              <w:top w:val="single" w:color="auto" w:sz="12" w:space="0"/>
              <w:bottom w:val="doub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944"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9179" w:type="dxa"/>
            <w:gridSpan w:val="9"/>
            <w:tcBorders>
              <w:top w:val="double" w:color="auto" w:sz="4" w:space="0"/>
            </w:tcBorders>
            <w:vAlign w:val="center"/>
          </w:tcPr>
          <w:p>
            <w:pPr>
              <w:jc w:val="center"/>
              <w:rPr>
                <w:b/>
              </w:rPr>
            </w:pPr>
            <w:r>
              <w:rPr>
                <w:rFonts w:hint="eastAsia"/>
                <w:b/>
              </w:rPr>
              <w:t>货物类费用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663" w:type="dxa"/>
            <w:vAlign w:val="center"/>
          </w:tcPr>
          <w:p>
            <w:pPr>
              <w:jc w:val="center"/>
              <w:rPr>
                <w:rFonts w:ascii="宋体" w:hAnsi="宋体"/>
              </w:rPr>
            </w:pPr>
            <w:r>
              <w:rPr>
                <w:rFonts w:hint="eastAsia" w:ascii="宋体" w:hAnsi="宋体"/>
              </w:rPr>
              <w:t>1</w:t>
            </w:r>
          </w:p>
        </w:tc>
        <w:tc>
          <w:tcPr>
            <w:tcW w:w="1436" w:type="dxa"/>
            <w:vAlign w:val="center"/>
          </w:tcPr>
          <w:p>
            <w:pPr>
              <w:jc w:val="center"/>
            </w:pPr>
          </w:p>
        </w:tc>
        <w:tc>
          <w:tcPr>
            <w:tcW w:w="700" w:type="dxa"/>
            <w:vAlign w:val="center"/>
          </w:tcPr>
          <w:p>
            <w:pPr>
              <w:jc w:val="center"/>
            </w:pPr>
          </w:p>
        </w:tc>
        <w:tc>
          <w:tcPr>
            <w:tcW w:w="2315" w:type="dxa"/>
            <w:vAlign w:val="center"/>
          </w:tcPr>
          <w:p>
            <w:pPr>
              <w:jc w:val="center"/>
            </w:pPr>
          </w:p>
        </w:tc>
        <w:tc>
          <w:tcPr>
            <w:tcW w:w="711" w:type="dxa"/>
            <w:vAlign w:val="center"/>
          </w:tcPr>
          <w:p>
            <w:pPr>
              <w:jc w:val="center"/>
            </w:pPr>
          </w:p>
        </w:tc>
        <w:tc>
          <w:tcPr>
            <w:tcW w:w="682" w:type="dxa"/>
            <w:vAlign w:val="center"/>
          </w:tcPr>
          <w:p>
            <w:pPr>
              <w:jc w:val="center"/>
            </w:pPr>
          </w:p>
        </w:tc>
        <w:tc>
          <w:tcPr>
            <w:tcW w:w="864" w:type="dxa"/>
            <w:vAlign w:val="center"/>
          </w:tcPr>
          <w:p>
            <w:pPr>
              <w:jc w:val="center"/>
            </w:pPr>
          </w:p>
        </w:tc>
        <w:tc>
          <w:tcPr>
            <w:tcW w:w="864" w:type="dxa"/>
            <w:vAlign w:val="center"/>
          </w:tcPr>
          <w:p>
            <w:pPr>
              <w:jc w:val="center"/>
            </w:pPr>
          </w:p>
        </w:tc>
        <w:tc>
          <w:tcPr>
            <w:tcW w:w="944"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663" w:type="dxa"/>
            <w:vAlign w:val="center"/>
          </w:tcPr>
          <w:p>
            <w:pPr>
              <w:jc w:val="center"/>
            </w:pPr>
            <w:r>
              <w:rPr>
                <w:rFonts w:hint="eastAsia"/>
              </w:rPr>
              <w:t>……</w:t>
            </w:r>
          </w:p>
        </w:tc>
        <w:tc>
          <w:tcPr>
            <w:tcW w:w="1436" w:type="dxa"/>
            <w:vAlign w:val="center"/>
          </w:tcPr>
          <w:p>
            <w:pPr>
              <w:jc w:val="center"/>
            </w:pPr>
          </w:p>
        </w:tc>
        <w:tc>
          <w:tcPr>
            <w:tcW w:w="700" w:type="dxa"/>
            <w:vAlign w:val="center"/>
          </w:tcPr>
          <w:p>
            <w:pPr>
              <w:jc w:val="center"/>
            </w:pPr>
          </w:p>
        </w:tc>
        <w:tc>
          <w:tcPr>
            <w:tcW w:w="2315" w:type="dxa"/>
            <w:vAlign w:val="center"/>
          </w:tcPr>
          <w:p>
            <w:pPr>
              <w:jc w:val="center"/>
            </w:pPr>
          </w:p>
        </w:tc>
        <w:tc>
          <w:tcPr>
            <w:tcW w:w="711" w:type="dxa"/>
            <w:vAlign w:val="center"/>
          </w:tcPr>
          <w:p>
            <w:pPr>
              <w:jc w:val="center"/>
            </w:pPr>
          </w:p>
        </w:tc>
        <w:tc>
          <w:tcPr>
            <w:tcW w:w="682" w:type="dxa"/>
            <w:vAlign w:val="center"/>
          </w:tcPr>
          <w:p>
            <w:pPr>
              <w:jc w:val="center"/>
            </w:pPr>
          </w:p>
        </w:tc>
        <w:tc>
          <w:tcPr>
            <w:tcW w:w="864" w:type="dxa"/>
            <w:vAlign w:val="center"/>
          </w:tcPr>
          <w:p>
            <w:pPr>
              <w:jc w:val="center"/>
            </w:pPr>
          </w:p>
        </w:tc>
        <w:tc>
          <w:tcPr>
            <w:tcW w:w="864" w:type="dxa"/>
            <w:vAlign w:val="center"/>
          </w:tcPr>
          <w:p>
            <w:pPr>
              <w:jc w:val="center"/>
            </w:pPr>
          </w:p>
        </w:tc>
        <w:tc>
          <w:tcPr>
            <w:tcW w:w="944"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9179" w:type="dxa"/>
            <w:gridSpan w:val="9"/>
            <w:vAlign w:val="center"/>
          </w:tcPr>
          <w:p>
            <w:pPr>
              <w:jc w:val="center"/>
              <w:rPr>
                <w:b/>
              </w:rPr>
            </w:pPr>
            <w:r>
              <w:rPr>
                <w:rFonts w:hint="eastAsia"/>
                <w:b/>
              </w:rPr>
              <w:t>其他费用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663" w:type="dxa"/>
            <w:vAlign w:val="center"/>
          </w:tcPr>
          <w:p>
            <w:pPr>
              <w:jc w:val="center"/>
              <w:rPr>
                <w:rFonts w:ascii="宋体" w:hAnsi="宋体"/>
                <w:szCs w:val="21"/>
              </w:rPr>
            </w:pPr>
            <w:r>
              <w:rPr>
                <w:rFonts w:hint="eastAsia" w:ascii="宋体" w:hAnsi="宋体"/>
                <w:szCs w:val="21"/>
              </w:rPr>
              <w:t>序号</w:t>
            </w:r>
          </w:p>
        </w:tc>
        <w:tc>
          <w:tcPr>
            <w:tcW w:w="2136" w:type="dxa"/>
            <w:gridSpan w:val="2"/>
            <w:vAlign w:val="center"/>
          </w:tcPr>
          <w:p>
            <w:pPr>
              <w:jc w:val="center"/>
              <w:rPr>
                <w:rFonts w:ascii="宋体" w:hAnsi="宋体"/>
                <w:szCs w:val="21"/>
              </w:rPr>
            </w:pPr>
            <w:r>
              <w:rPr>
                <w:rFonts w:hint="eastAsia" w:ascii="宋体" w:hAnsi="宋体"/>
                <w:szCs w:val="21"/>
              </w:rPr>
              <w:t>分项名称</w:t>
            </w:r>
          </w:p>
        </w:tc>
        <w:tc>
          <w:tcPr>
            <w:tcW w:w="2315" w:type="dxa"/>
            <w:vAlign w:val="center"/>
          </w:tcPr>
          <w:p>
            <w:pPr>
              <w:jc w:val="center"/>
              <w:rPr>
                <w:rFonts w:ascii="宋体" w:hAnsi="宋体"/>
                <w:szCs w:val="21"/>
              </w:rPr>
            </w:pPr>
            <w:r>
              <w:rPr>
                <w:rFonts w:hint="eastAsia" w:ascii="宋体" w:hAnsi="宋体"/>
                <w:szCs w:val="21"/>
              </w:rPr>
              <w:t>具体内容</w:t>
            </w:r>
          </w:p>
        </w:tc>
        <w:tc>
          <w:tcPr>
            <w:tcW w:w="711" w:type="dxa"/>
            <w:vAlign w:val="center"/>
          </w:tcPr>
          <w:p>
            <w:pPr>
              <w:jc w:val="center"/>
              <w:rPr>
                <w:rFonts w:ascii="宋体" w:hAnsi="宋体"/>
                <w:bCs/>
                <w:szCs w:val="21"/>
              </w:rPr>
            </w:pPr>
            <w:r>
              <w:rPr>
                <w:rFonts w:hint="eastAsia" w:ascii="宋体" w:hAnsi="宋体"/>
                <w:bCs/>
                <w:szCs w:val="21"/>
              </w:rPr>
              <w:t>单位</w:t>
            </w:r>
          </w:p>
        </w:tc>
        <w:tc>
          <w:tcPr>
            <w:tcW w:w="682" w:type="dxa"/>
            <w:vAlign w:val="center"/>
          </w:tcPr>
          <w:p>
            <w:pPr>
              <w:jc w:val="center"/>
              <w:rPr>
                <w:rFonts w:ascii="宋体" w:hAnsi="宋体"/>
                <w:bCs/>
                <w:szCs w:val="21"/>
              </w:rPr>
            </w:pPr>
            <w:r>
              <w:rPr>
                <w:rFonts w:hint="eastAsia" w:ascii="宋体" w:hAnsi="宋体"/>
                <w:bCs/>
                <w:szCs w:val="21"/>
              </w:rPr>
              <w:t>数量</w:t>
            </w:r>
          </w:p>
        </w:tc>
        <w:tc>
          <w:tcPr>
            <w:tcW w:w="864" w:type="dxa"/>
            <w:vAlign w:val="center"/>
          </w:tcPr>
          <w:p>
            <w:pPr>
              <w:jc w:val="center"/>
              <w:rPr>
                <w:rFonts w:ascii="宋体" w:hAnsi="宋体"/>
                <w:szCs w:val="21"/>
              </w:rPr>
            </w:pPr>
            <w:r>
              <w:rPr>
                <w:rFonts w:hint="eastAsia" w:ascii="宋体" w:hAnsi="宋体"/>
                <w:szCs w:val="21"/>
              </w:rPr>
              <w:t>单价</w:t>
            </w:r>
          </w:p>
        </w:tc>
        <w:tc>
          <w:tcPr>
            <w:tcW w:w="864" w:type="dxa"/>
            <w:vAlign w:val="center"/>
          </w:tcPr>
          <w:p>
            <w:pPr>
              <w:ind w:left="-92" w:leftChars="-44"/>
              <w:jc w:val="center"/>
              <w:rPr>
                <w:rFonts w:ascii="宋体" w:hAnsi="宋体"/>
                <w:szCs w:val="21"/>
              </w:rPr>
            </w:pPr>
            <w:r>
              <w:rPr>
                <w:rFonts w:hint="eastAsia" w:ascii="宋体" w:hAnsi="宋体"/>
                <w:szCs w:val="21"/>
              </w:rPr>
              <w:t>合计（元）</w:t>
            </w:r>
          </w:p>
        </w:tc>
        <w:tc>
          <w:tcPr>
            <w:tcW w:w="944" w:type="dxa"/>
            <w:vAlign w:val="center"/>
          </w:tcPr>
          <w:p>
            <w:pPr>
              <w:jc w:val="center"/>
              <w:rPr>
                <w:rFonts w:ascii="宋体" w:hAnsi="宋体"/>
                <w:szCs w:val="21"/>
              </w:rPr>
            </w:pPr>
            <w:r>
              <w:rPr>
                <w:rFonts w:hint="eastAsia" w:ascii="宋体" w:hAnsi="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663" w:type="dxa"/>
            <w:vAlign w:val="center"/>
          </w:tcPr>
          <w:p>
            <w:pPr>
              <w:jc w:val="center"/>
              <w:rPr>
                <w:rFonts w:ascii="宋体" w:hAnsi="宋体"/>
              </w:rPr>
            </w:pPr>
            <w:r>
              <w:rPr>
                <w:rFonts w:hint="eastAsia" w:ascii="宋体" w:hAnsi="宋体"/>
              </w:rPr>
              <w:t>1</w:t>
            </w:r>
          </w:p>
        </w:tc>
        <w:tc>
          <w:tcPr>
            <w:tcW w:w="2136" w:type="dxa"/>
            <w:gridSpan w:val="2"/>
            <w:vAlign w:val="center"/>
          </w:tcPr>
          <w:p>
            <w:pPr>
              <w:jc w:val="center"/>
            </w:pPr>
          </w:p>
        </w:tc>
        <w:tc>
          <w:tcPr>
            <w:tcW w:w="2315" w:type="dxa"/>
            <w:vAlign w:val="center"/>
          </w:tcPr>
          <w:p>
            <w:pPr>
              <w:jc w:val="center"/>
            </w:pPr>
          </w:p>
        </w:tc>
        <w:tc>
          <w:tcPr>
            <w:tcW w:w="711" w:type="dxa"/>
            <w:vAlign w:val="center"/>
          </w:tcPr>
          <w:p>
            <w:pPr>
              <w:jc w:val="center"/>
            </w:pPr>
          </w:p>
        </w:tc>
        <w:tc>
          <w:tcPr>
            <w:tcW w:w="682" w:type="dxa"/>
            <w:vAlign w:val="center"/>
          </w:tcPr>
          <w:p>
            <w:pPr>
              <w:jc w:val="center"/>
            </w:pPr>
          </w:p>
        </w:tc>
        <w:tc>
          <w:tcPr>
            <w:tcW w:w="864" w:type="dxa"/>
            <w:vAlign w:val="center"/>
          </w:tcPr>
          <w:p>
            <w:pPr>
              <w:jc w:val="center"/>
            </w:pPr>
          </w:p>
        </w:tc>
        <w:tc>
          <w:tcPr>
            <w:tcW w:w="864" w:type="dxa"/>
            <w:vAlign w:val="center"/>
          </w:tcPr>
          <w:p>
            <w:pPr>
              <w:jc w:val="center"/>
            </w:pPr>
          </w:p>
        </w:tc>
        <w:tc>
          <w:tcPr>
            <w:tcW w:w="944"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663" w:type="dxa"/>
            <w:vAlign w:val="center"/>
          </w:tcPr>
          <w:p>
            <w:pPr>
              <w:jc w:val="center"/>
              <w:rPr>
                <w:rFonts w:ascii="宋体" w:hAnsi="宋体"/>
              </w:rPr>
            </w:pPr>
            <w:r>
              <w:rPr>
                <w:rFonts w:hint="eastAsia" w:ascii="宋体" w:hAnsi="宋体"/>
              </w:rPr>
              <w:t>……</w:t>
            </w:r>
          </w:p>
        </w:tc>
        <w:tc>
          <w:tcPr>
            <w:tcW w:w="2136" w:type="dxa"/>
            <w:gridSpan w:val="2"/>
            <w:vAlign w:val="center"/>
          </w:tcPr>
          <w:p>
            <w:pPr>
              <w:jc w:val="center"/>
            </w:pPr>
          </w:p>
        </w:tc>
        <w:tc>
          <w:tcPr>
            <w:tcW w:w="2315" w:type="dxa"/>
            <w:vAlign w:val="center"/>
          </w:tcPr>
          <w:p>
            <w:pPr>
              <w:jc w:val="center"/>
            </w:pPr>
          </w:p>
        </w:tc>
        <w:tc>
          <w:tcPr>
            <w:tcW w:w="711" w:type="dxa"/>
            <w:vAlign w:val="center"/>
          </w:tcPr>
          <w:p>
            <w:pPr>
              <w:jc w:val="center"/>
            </w:pPr>
          </w:p>
        </w:tc>
        <w:tc>
          <w:tcPr>
            <w:tcW w:w="682" w:type="dxa"/>
            <w:vAlign w:val="center"/>
          </w:tcPr>
          <w:p>
            <w:pPr>
              <w:jc w:val="center"/>
            </w:pPr>
          </w:p>
        </w:tc>
        <w:tc>
          <w:tcPr>
            <w:tcW w:w="864" w:type="dxa"/>
            <w:vAlign w:val="center"/>
          </w:tcPr>
          <w:p>
            <w:pPr>
              <w:jc w:val="center"/>
            </w:pPr>
          </w:p>
        </w:tc>
        <w:tc>
          <w:tcPr>
            <w:tcW w:w="864" w:type="dxa"/>
            <w:vAlign w:val="center"/>
          </w:tcPr>
          <w:p>
            <w:pPr>
              <w:jc w:val="center"/>
            </w:pPr>
          </w:p>
        </w:tc>
        <w:tc>
          <w:tcPr>
            <w:tcW w:w="944"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3" w:type="dxa"/>
            <w:vAlign w:val="center"/>
          </w:tcPr>
          <w:p>
            <w:pPr>
              <w:jc w:val="center"/>
              <w:rPr>
                <w:rFonts w:ascii="宋体" w:hAnsi="宋体"/>
              </w:rPr>
            </w:pPr>
            <w:r>
              <w:rPr>
                <w:rFonts w:hint="eastAsia" w:ascii="宋体" w:hAnsi="宋体"/>
              </w:rPr>
              <w:t>总计</w:t>
            </w:r>
          </w:p>
        </w:tc>
        <w:tc>
          <w:tcPr>
            <w:tcW w:w="8516" w:type="dxa"/>
            <w:gridSpan w:val="8"/>
            <w:vAlign w:val="center"/>
          </w:tcPr>
          <w:p>
            <w:r>
              <w:rPr>
                <w:rFonts w:hint="eastAsia"/>
              </w:rPr>
              <w:t>￥：</w:t>
            </w:r>
            <w:r>
              <w:rPr>
                <w:rFonts w:hint="eastAsia"/>
                <w:u w:val="single"/>
              </w:rPr>
              <w:t xml:space="preserve">                    </w:t>
            </w:r>
            <w:r>
              <w:rPr>
                <w:rFonts w:hint="eastAsia"/>
              </w:rPr>
              <w:t>大写：</w:t>
            </w:r>
            <w:r>
              <w:rPr>
                <w:rFonts w:hint="eastAsia"/>
                <w:u w:val="single"/>
              </w:rPr>
              <w:t xml:space="preserve">              </w:t>
            </w:r>
          </w:p>
        </w:tc>
      </w:tr>
    </w:tbl>
    <w:p>
      <w:pPr>
        <w:spacing w:line="500" w:lineRule="exact"/>
        <w:rPr>
          <w:spacing w:val="4"/>
        </w:rPr>
      </w:pPr>
    </w:p>
    <w:p>
      <w:pPr>
        <w:spacing w:line="500" w:lineRule="exact"/>
        <w:rPr>
          <w:rFonts w:ascii="宋体" w:hAnsi="宋体"/>
          <w:u w:val="single"/>
        </w:rPr>
      </w:pPr>
      <w:r>
        <w:rPr>
          <w:rFonts w:hint="eastAsia"/>
          <w:spacing w:val="4"/>
        </w:rPr>
        <w:t>投标人名称（</w:t>
      </w:r>
      <w:r>
        <w:rPr>
          <w:rFonts w:hint="eastAsia" w:ascii="宋体" w:hAnsi="宋体"/>
        </w:rPr>
        <w:t>单位盖</w:t>
      </w:r>
      <w:r>
        <w:rPr>
          <w:rFonts w:hint="eastAsia"/>
          <w:spacing w:val="4"/>
        </w:rPr>
        <w:t>公章）：</w:t>
      </w:r>
      <w:r>
        <w:rPr>
          <w:rFonts w:hint="eastAsia"/>
          <w:spacing w:val="4"/>
          <w:u w:val="single"/>
        </w:rPr>
        <w:t xml:space="preserve">                             </w:t>
      </w:r>
    </w:p>
    <w:p>
      <w:pPr>
        <w:spacing w:line="520" w:lineRule="exact"/>
        <w:rPr>
          <w:spacing w:val="4"/>
          <w:u w:val="single"/>
        </w:rPr>
      </w:pPr>
      <w:r>
        <w:rPr>
          <w:rFonts w:hint="eastAsia" w:ascii="宋体"/>
        </w:rPr>
        <w:t>法定代表人或</w:t>
      </w:r>
      <w:r>
        <w:rPr>
          <w:rFonts w:hint="eastAsia" w:ascii="宋体" w:hAnsi="宋体"/>
        </w:rPr>
        <w:t>投标人授权代表（签署本人姓名或印盖本人姓名章）：</w:t>
      </w:r>
      <w:r>
        <w:rPr>
          <w:spacing w:val="4"/>
          <w:u w:val="single"/>
        </w:rPr>
        <w:t xml:space="preserve">             </w:t>
      </w:r>
      <w:r>
        <w:rPr>
          <w:rFonts w:hint="eastAsia"/>
          <w:spacing w:val="4"/>
        </w:rPr>
        <w:t>日期：</w:t>
      </w:r>
      <w:r>
        <w:rPr>
          <w:spacing w:val="4"/>
          <w:u w:val="single"/>
        </w:rPr>
        <w:t xml:space="preserve">       </w:t>
      </w:r>
    </w:p>
    <w:p>
      <w:pPr>
        <w:adjustRightInd w:val="0"/>
        <w:snapToGrid w:val="0"/>
        <w:spacing w:line="360" w:lineRule="auto"/>
      </w:pPr>
    </w:p>
    <w:p/>
    <w:p/>
    <w:p>
      <w:pPr>
        <w:adjustRightInd w:val="0"/>
        <w:snapToGrid w:val="0"/>
        <w:spacing w:line="360" w:lineRule="auto"/>
      </w:pPr>
      <w:r>
        <w:rPr>
          <w:rFonts w:hint="eastAsia"/>
        </w:rPr>
        <w:t xml:space="preserve">备注： </w:t>
      </w:r>
    </w:p>
    <w:p>
      <w:pPr>
        <w:numPr>
          <w:ilvl w:val="0"/>
          <w:numId w:val="26"/>
        </w:numPr>
        <w:tabs>
          <w:tab w:val="left" w:pos="567"/>
        </w:tabs>
        <w:snapToGrid w:val="0"/>
        <w:spacing w:line="360" w:lineRule="auto"/>
        <w:rPr>
          <w:b/>
          <w:spacing w:val="4"/>
        </w:rPr>
      </w:pPr>
      <w:r>
        <w:rPr>
          <w:rFonts w:hint="eastAsia"/>
          <w:b/>
          <w:spacing w:val="4"/>
        </w:rPr>
        <w:t>温馨提示：</w:t>
      </w:r>
      <w:r>
        <w:rPr>
          <w:rFonts w:hint="eastAsia"/>
          <w:spacing w:val="4"/>
        </w:rPr>
        <w:t>中文大写金额用汉字，如壹、贰、叁、肆、伍、陆、柒、捌、玖、拾、佰、仟、万、亿、元、角、分、零、整（正）等。</w:t>
      </w:r>
    </w:p>
    <w:p>
      <w:pPr>
        <w:numPr>
          <w:ilvl w:val="0"/>
          <w:numId w:val="26"/>
        </w:numPr>
        <w:tabs>
          <w:tab w:val="left" w:pos="567"/>
        </w:tabs>
        <w:snapToGrid w:val="0"/>
        <w:spacing w:line="360" w:lineRule="auto"/>
        <w:rPr>
          <w:rFonts w:hint="eastAsia" w:ascii="Times New Roman" w:hAnsi="Times New Roman" w:cs="Times New Roman"/>
        </w:rPr>
      </w:pPr>
      <w:r>
        <w:rPr>
          <w:rFonts w:hint="eastAsia"/>
        </w:rPr>
        <w:t>所有价格均以人民币作为货币单位填写及计算。对于有配件、耗材、选件和特殊工具的货物，还应填报投标货物配件、耗材、选件表和备件及特殊工具清单，注明品牌、型号、产地、功能、单价等内容，该表格式由投标人自行设计。投标人按照上述要求分类报价，其目的是便于评标，但在任何情况下并不限制采购人以任何条款签订合同的权利。</w:t>
      </w:r>
    </w:p>
    <w:p>
      <w:pPr>
        <w:numPr>
          <w:ilvl w:val="0"/>
          <w:numId w:val="26"/>
        </w:numPr>
        <w:tabs>
          <w:tab w:val="left" w:pos="567"/>
        </w:tabs>
        <w:snapToGrid w:val="0"/>
        <w:spacing w:line="360" w:lineRule="auto"/>
        <w:rPr>
          <w:rFonts w:hint="default" w:ascii="Times New Roman" w:hAnsi="Times New Roman" w:cs="Times New Roman"/>
          <w:lang w:val="en-US" w:eastAsia="zh-CN"/>
        </w:rPr>
        <w:sectPr>
          <w:pgSz w:w="11906" w:h="16838"/>
          <w:pgMar w:top="1440" w:right="1286" w:bottom="1440"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cs="Times New Roman"/>
          <w:lang w:val="en-US" w:eastAsia="zh-CN"/>
        </w:rPr>
        <w:t>投标人可根据需要调整表格格式，自由扩展。</w:t>
      </w:r>
    </w:p>
    <w:bookmarkEnd w:id="60"/>
    <w:bookmarkEnd w:id="61"/>
    <w:bookmarkEnd w:id="62"/>
    <w:bookmarkEnd w:id="63"/>
    <w:p>
      <w:pPr>
        <w:pStyle w:val="4"/>
        <w:keepNext w:val="0"/>
        <w:keepLines w:val="0"/>
        <w:adjustRightInd w:val="0"/>
        <w:snapToGrid w:val="0"/>
        <w:spacing w:beforeLines="50" w:afterLines="50" w:line="360" w:lineRule="auto"/>
        <w:jc w:val="center"/>
        <w:rPr>
          <w:b w:val="0"/>
        </w:rPr>
      </w:pPr>
      <w:bookmarkStart w:id="64" w:name="_Toc435514875"/>
      <w:bookmarkStart w:id="65" w:name="_Toc435515315"/>
      <w:r>
        <w:rPr>
          <w:rFonts w:hint="eastAsia"/>
          <w:b w:val="0"/>
        </w:rPr>
        <w:t>（如投标人不属于中小企业无须提供）</w:t>
      </w:r>
    </w:p>
    <w:p>
      <w:pPr>
        <w:pStyle w:val="4"/>
        <w:keepNext w:val="0"/>
        <w:keepLines w:val="0"/>
        <w:adjustRightInd w:val="0"/>
        <w:snapToGrid w:val="0"/>
        <w:spacing w:beforeLines="50" w:afterLines="50" w:line="360" w:lineRule="auto"/>
        <w:jc w:val="center"/>
        <w:rPr>
          <w:b w:val="0"/>
        </w:rPr>
      </w:pPr>
      <w:r>
        <w:rPr>
          <w:rFonts w:hint="eastAsia"/>
          <w:b w:val="0"/>
        </w:rPr>
        <w:t>中小企业声明函</w:t>
      </w:r>
      <w:bookmarkEnd w:id="64"/>
      <w:bookmarkEnd w:id="65"/>
    </w:p>
    <w:p>
      <w:pPr>
        <w:pStyle w:val="6"/>
        <w:keepNext w:val="0"/>
        <w:keepLines w:val="0"/>
        <w:widowControl w:val="0"/>
        <w:tabs>
          <w:tab w:val="left" w:pos="851"/>
        </w:tabs>
        <w:spacing w:before="0" w:after="0" w:line="360" w:lineRule="auto"/>
        <w:rPr>
          <w:rFonts w:ascii="宋体" w:hAnsi="宋体" w:eastAsia="宋体"/>
          <w:sz w:val="21"/>
          <w:szCs w:val="21"/>
        </w:rPr>
      </w:pPr>
      <w:r>
        <w:rPr>
          <w:rFonts w:hint="eastAsia" w:ascii="宋体" w:hAnsi="宋体" w:eastAsia="宋体"/>
          <w:sz w:val="21"/>
          <w:szCs w:val="21"/>
        </w:rPr>
        <w:t>（投标人认为其为中小企业的应提交本函，并明确企业类型，否则评审时不能享受相应的价格扣除）</w:t>
      </w:r>
    </w:p>
    <w:p>
      <w:pPr>
        <w:spacing w:line="360" w:lineRule="auto"/>
        <w:ind w:firstLine="420" w:firstLineChars="200"/>
        <w:rPr>
          <w:rFonts w:ascii="宋体" w:hAnsi="宋体"/>
        </w:rPr>
      </w:pPr>
      <w:r>
        <w:rPr>
          <w:rFonts w:hint="eastAsia" w:ascii="宋体" w:hAnsi="宋体"/>
        </w:rPr>
        <w:t>本公司郑重声明，根据《政府采购促进中小企业发展暂行办法》（财库[2011]181号）的规定，本公司为</w:t>
      </w:r>
      <w:r>
        <w:rPr>
          <w:rFonts w:hint="eastAsia" w:ascii="宋体" w:hAnsi="宋体"/>
          <w:u w:val="single"/>
        </w:rPr>
        <w:t xml:space="preserve">   </w:t>
      </w:r>
      <w:r>
        <w:rPr>
          <w:rFonts w:hint="eastAsia" w:ascii="宋体" w:hAnsi="宋体"/>
        </w:rPr>
        <w:t>（请填写：中型、小型、微型）企业。即，本公司同时满足以下条件：</w:t>
      </w:r>
    </w:p>
    <w:p>
      <w:pPr>
        <w:spacing w:line="360" w:lineRule="auto"/>
        <w:ind w:left="315" w:hanging="315" w:hangingChars="150"/>
        <w:rPr>
          <w:rFonts w:ascii="宋体" w:hAnsi="宋体"/>
        </w:rPr>
      </w:pPr>
      <w:r>
        <w:rPr>
          <w:rFonts w:hint="eastAsia" w:ascii="宋体" w:hAnsi="宋体"/>
        </w:rPr>
        <w:t>1、根据《工业和信息化部、国家统计局、国家发展和改革委员会、财政部关于印发中小企业划型标准规定的通知》（工信部联企业[2011]300号）规定的划分标准，本公司为</w:t>
      </w:r>
      <w:r>
        <w:rPr>
          <w:rFonts w:hint="eastAsia" w:ascii="宋体" w:hAnsi="宋体"/>
          <w:u w:val="single"/>
        </w:rPr>
        <w:t xml:space="preserve">   </w:t>
      </w:r>
      <w:r>
        <w:rPr>
          <w:rFonts w:hint="eastAsia" w:ascii="宋体" w:hAnsi="宋体"/>
        </w:rPr>
        <w:t>（请填写：中型、小型、微型）企业。</w:t>
      </w:r>
    </w:p>
    <w:p>
      <w:pPr>
        <w:spacing w:line="360" w:lineRule="auto"/>
        <w:ind w:left="315" w:hanging="315" w:hangingChars="150"/>
        <w:rPr>
          <w:rFonts w:ascii="宋体" w:hAnsi="宋体"/>
        </w:rPr>
      </w:pPr>
      <w:r>
        <w:rPr>
          <w:rFonts w:hint="eastAsia" w:ascii="宋体" w:hAnsi="宋体"/>
        </w:rPr>
        <w:t>2、本公司参加</w:t>
      </w:r>
      <w:r>
        <w:rPr>
          <w:rFonts w:hint="eastAsia" w:ascii="宋体" w:hAnsi="宋体"/>
          <w:u w:val="single"/>
        </w:rPr>
        <w:t xml:space="preserve">     (采购人单位名称)    </w:t>
      </w:r>
      <w:r>
        <w:rPr>
          <w:rFonts w:hint="eastAsia" w:ascii="宋体" w:hAnsi="宋体"/>
        </w:rPr>
        <w:t>的</w:t>
      </w:r>
      <w:r>
        <w:rPr>
          <w:rFonts w:hint="eastAsia" w:ascii="宋体" w:hAnsi="宋体"/>
          <w:u w:val="single"/>
        </w:rPr>
        <w:t xml:space="preserve">   (项目名称)      </w:t>
      </w:r>
      <w:r>
        <w:rPr>
          <w:rFonts w:hint="eastAsia" w:ascii="宋体" w:hAnsi="宋体"/>
        </w:rPr>
        <w:t xml:space="preserve"> 采购活动提供本企业制造的货物，由本企业承担工程、提供服务，或者提供其他</w:t>
      </w:r>
      <w:r>
        <w:rPr>
          <w:rFonts w:hint="eastAsia" w:ascii="宋体" w:hAnsi="宋体"/>
          <w:u w:val="single"/>
        </w:rPr>
        <w:t xml:space="preserve">   </w:t>
      </w:r>
      <w:r>
        <w:rPr>
          <w:rFonts w:hint="eastAsia" w:ascii="宋体" w:hAnsi="宋体"/>
        </w:rPr>
        <w:t>（请填写：中型、小型、微型）企业制造的货物。本条所称货物不包括使用大型企业注册商标的货物。</w:t>
      </w:r>
    </w:p>
    <w:p>
      <w:pPr>
        <w:spacing w:line="360" w:lineRule="auto"/>
        <w:ind w:firstLine="420" w:firstLineChars="200"/>
        <w:rPr>
          <w:rFonts w:ascii="宋体" w:hAnsi="宋体"/>
        </w:rPr>
      </w:pPr>
      <w:r>
        <w:rPr>
          <w:rFonts w:hint="eastAsia" w:ascii="宋体" w:hAnsi="宋体"/>
        </w:rPr>
        <w:t>本公司对上述声明的真实性负责。如有虚假，将依法承担相应责任。</w:t>
      </w:r>
    </w:p>
    <w:p>
      <w:pPr>
        <w:spacing w:line="360" w:lineRule="auto"/>
        <w:ind w:firstLine="420" w:firstLineChars="200"/>
        <w:jc w:val="center"/>
        <w:rPr>
          <w:rFonts w:ascii="宋体" w:hAnsi="宋体"/>
        </w:rPr>
      </w:pPr>
    </w:p>
    <w:p>
      <w:pPr>
        <w:spacing w:line="360" w:lineRule="auto"/>
        <w:ind w:firstLine="420" w:firstLineChars="200"/>
        <w:jc w:val="center"/>
        <w:rPr>
          <w:rFonts w:ascii="宋体" w:hAnsi="宋体"/>
        </w:rPr>
      </w:pPr>
      <w:r>
        <w:rPr>
          <w:rFonts w:hint="eastAsia" w:ascii="宋体" w:hAnsi="宋体"/>
        </w:rPr>
        <w:t xml:space="preserve">                             企业名称（单位盖</w:t>
      </w:r>
      <w:r>
        <w:rPr>
          <w:rFonts w:hint="eastAsia"/>
          <w:spacing w:val="4"/>
        </w:rPr>
        <w:t>公章</w:t>
      </w:r>
      <w:r>
        <w:rPr>
          <w:rFonts w:hint="eastAsia" w:ascii="宋体" w:hAnsi="宋体"/>
        </w:rPr>
        <w:t>）：</w:t>
      </w:r>
    </w:p>
    <w:p>
      <w:pPr>
        <w:spacing w:line="360" w:lineRule="auto"/>
        <w:ind w:firstLine="420" w:firstLineChars="200"/>
        <w:jc w:val="center"/>
        <w:rPr>
          <w:b/>
        </w:rPr>
      </w:pPr>
      <w:r>
        <w:rPr>
          <w:rFonts w:hint="eastAsia" w:ascii="宋体" w:hAnsi="宋体"/>
        </w:rPr>
        <w:t xml:space="preserve">                  日 期：</w:t>
      </w:r>
      <w:r>
        <w:rPr>
          <w:b/>
        </w:rPr>
        <w:t xml:space="preserve"> </w:t>
      </w:r>
    </w:p>
    <w:p>
      <w:pPr>
        <w:snapToGrid w:val="0"/>
        <w:spacing w:line="360" w:lineRule="auto"/>
        <w:rPr>
          <w:rFonts w:ascii="宋体" w:hAnsi="宋体"/>
          <w:spacing w:val="6"/>
          <w:szCs w:val="21"/>
        </w:rPr>
      </w:pPr>
      <w:r>
        <w:rPr>
          <w:rFonts w:hint="eastAsia" w:ascii="宋体" w:hAnsi="宋体"/>
          <w:spacing w:val="6"/>
          <w:szCs w:val="21"/>
        </w:rPr>
        <w:t>注:</w:t>
      </w:r>
    </w:p>
    <w:p>
      <w:pPr>
        <w:snapToGrid w:val="0"/>
        <w:spacing w:line="360" w:lineRule="auto"/>
        <w:rPr>
          <w:rFonts w:ascii="宋体" w:hAnsi="宋体"/>
          <w:spacing w:val="6"/>
        </w:rPr>
      </w:pPr>
      <w:r>
        <w:rPr>
          <w:rFonts w:hint="eastAsia" w:ascii="宋体" w:hAnsi="宋体"/>
          <w:spacing w:val="6"/>
        </w:rPr>
        <w:t>1. 如响应供应商声明自己属于中小微企业投标的（须提供相关证明资料），并于评审会议时接受采购人及评审委员会的查询，如无提供相关证明资料或经采购人及评审委员会的查询该证明材料不能证明响应供应商属于中小微企业的，该响应供应商在评审时不能享受中小微企业相应的价格扣除。</w:t>
      </w:r>
    </w:p>
    <w:p>
      <w:pPr>
        <w:adjustRightInd w:val="0"/>
        <w:snapToGrid w:val="0"/>
        <w:spacing w:line="360" w:lineRule="auto"/>
        <w:rPr>
          <w:rFonts w:ascii="宋体" w:hAnsi="宋体"/>
          <w:szCs w:val="21"/>
          <w:u w:val="single"/>
        </w:rPr>
      </w:pPr>
      <w:r>
        <w:rPr>
          <w:rFonts w:hint="eastAsia" w:ascii="宋体" w:hAnsi="宋体"/>
          <w:spacing w:val="6"/>
        </w:rPr>
        <w:t>2. 如响应供应商提供的货物中有其他小型或微型企业生产的货物时，请将货物制造商的《中小企业声明函》一并提供，否则该部分货物视为不符合价格扣除条件</w:t>
      </w:r>
      <w:r>
        <w:rPr>
          <w:rFonts w:hint="eastAsia" w:ascii="宋体" w:hAnsi="宋体"/>
          <w:spacing w:val="6"/>
          <w:szCs w:val="21"/>
        </w:rPr>
        <w:t>。</w:t>
      </w:r>
    </w:p>
    <w:p>
      <w:pPr>
        <w:rPr>
          <w:rFonts w:ascii="Arial" w:hAnsi="Arial" w:eastAsia="黑体"/>
          <w:sz w:val="32"/>
          <w:szCs w:val="32"/>
        </w:rPr>
      </w:pPr>
    </w:p>
    <w:p>
      <w:pPr>
        <w:widowControl/>
        <w:jc w:val="left"/>
        <w:rPr>
          <w:rFonts w:ascii="Arial" w:hAnsi="Arial" w:eastAsia="黑体"/>
          <w:bCs/>
          <w:sz w:val="32"/>
          <w:szCs w:val="32"/>
        </w:rPr>
      </w:pPr>
      <w:r>
        <w:rPr>
          <w:b/>
        </w:rPr>
        <w:br w:type="page"/>
      </w:r>
    </w:p>
    <w:p>
      <w:pPr>
        <w:pStyle w:val="4"/>
        <w:adjustRightInd w:val="0"/>
        <w:snapToGrid w:val="0"/>
        <w:spacing w:beforeLines="50" w:afterLines="50" w:line="360" w:lineRule="auto"/>
        <w:jc w:val="center"/>
        <w:rPr>
          <w:b w:val="0"/>
        </w:rPr>
      </w:pPr>
      <w:r>
        <w:rPr>
          <w:rFonts w:hint="eastAsia"/>
          <w:b w:val="0"/>
        </w:rPr>
        <w:t>（如投标人不属于监狱企业无须提供）</w:t>
      </w:r>
    </w:p>
    <w:p>
      <w:pPr>
        <w:pStyle w:val="4"/>
        <w:adjustRightInd w:val="0"/>
        <w:snapToGrid w:val="0"/>
        <w:spacing w:beforeLines="50" w:afterLines="50" w:line="360" w:lineRule="auto"/>
        <w:jc w:val="center"/>
        <w:rPr>
          <w:b w:val="0"/>
        </w:rPr>
      </w:pPr>
      <w:r>
        <w:rPr>
          <w:rFonts w:hint="eastAsia"/>
          <w:b w:val="0"/>
        </w:rPr>
        <w:t>监狱企业的证明文件</w:t>
      </w:r>
    </w:p>
    <w:p>
      <w:pPr>
        <w:spacing w:line="440" w:lineRule="exact"/>
      </w:pPr>
      <w:r>
        <w:rPr>
          <w:rFonts w:hint="eastAsia"/>
        </w:rPr>
        <w:t>说明：监狱企业参加政府采购活动时，应当提供由省级以上监狱管理局、戒毒管理局（含新疆生产建设兵团）出具的属于监狱企业的证明文件并加盖投标单位公章。</w:t>
      </w:r>
    </w:p>
    <w:p>
      <w:pPr>
        <w:spacing w:line="440" w:lineRule="exact"/>
      </w:pPr>
    </w:p>
    <w:p>
      <w:pPr>
        <w:spacing w:line="440" w:lineRule="exact"/>
      </w:pPr>
    </w:p>
    <w:p>
      <w:pPr>
        <w:spacing w:line="440" w:lineRule="exact"/>
        <w:rPr>
          <w:u w:val="single"/>
        </w:rPr>
      </w:pPr>
    </w:p>
    <w:p>
      <w:pPr>
        <w:spacing w:line="360" w:lineRule="auto"/>
        <w:ind w:firstLine="420" w:firstLineChars="200"/>
        <w:jc w:val="center"/>
        <w:rPr>
          <w:rFonts w:ascii="宋体" w:hAnsi="宋体"/>
        </w:rPr>
      </w:pPr>
    </w:p>
    <w:p>
      <w:pPr>
        <w:pStyle w:val="4"/>
        <w:adjustRightInd w:val="0"/>
        <w:snapToGrid w:val="0"/>
        <w:spacing w:beforeLines="50" w:afterLines="50" w:line="360" w:lineRule="auto"/>
        <w:jc w:val="center"/>
        <w:rPr>
          <w:b w:val="0"/>
        </w:rPr>
      </w:pPr>
      <w:bookmarkStart w:id="66" w:name="OLE_LINK13"/>
      <w:bookmarkStart w:id="67" w:name="OLE_LINK14"/>
      <w:r>
        <w:rPr>
          <w:rFonts w:hint="eastAsia"/>
          <w:b w:val="0"/>
        </w:rPr>
        <w:t>（如投标人不属于残疾人福利单位无须提供）</w:t>
      </w:r>
    </w:p>
    <w:p>
      <w:pPr>
        <w:pStyle w:val="4"/>
        <w:adjustRightInd w:val="0"/>
        <w:snapToGrid w:val="0"/>
        <w:spacing w:beforeLines="50" w:afterLines="50" w:line="360" w:lineRule="auto"/>
        <w:jc w:val="center"/>
        <w:rPr>
          <w:b w:val="0"/>
        </w:rPr>
      </w:pPr>
      <w:r>
        <w:rPr>
          <w:rFonts w:hint="eastAsia"/>
          <w:b w:val="0"/>
        </w:rPr>
        <w:t>残疾人福利性单位声明函</w:t>
      </w:r>
    </w:p>
    <w:bookmarkEnd w:id="66"/>
    <w:bookmarkEnd w:id="67"/>
    <w:p>
      <w:pPr>
        <w:spacing w:line="588" w:lineRule="exact"/>
        <w:ind w:firstLine="444" w:firstLineChars="200"/>
        <w:rPr>
          <w:rFonts w:ascii="宋体" w:hAnsi="宋体"/>
          <w:spacing w:val="6"/>
          <w:szCs w:val="21"/>
        </w:rPr>
      </w:pPr>
      <w:r>
        <w:rPr>
          <w:rFonts w:hint="eastAsia" w:ascii="宋体" w:hAnsi="宋体"/>
          <w:spacing w:val="6"/>
          <w:szCs w:val="21"/>
        </w:rPr>
        <w:t>本单位郑重声明，根据《财政部 民政部 中国残疾人联合会关于促进残疾人就业政府采购政策的通知》（财库</w:t>
      </w:r>
      <w:r>
        <w:rPr>
          <w:rFonts w:hint="eastAsia" w:ascii="宋体" w:hAnsi="宋体"/>
          <w:szCs w:val="21"/>
        </w:rPr>
        <w:t>〔2017〕 141</w:t>
      </w:r>
      <w:r>
        <w:rPr>
          <w:rFonts w:hint="eastAsia" w:ascii="宋体" w:hAnsi="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pPr>
        <w:spacing w:line="588" w:lineRule="exact"/>
        <w:ind w:firstLine="444" w:firstLineChars="200"/>
        <w:rPr>
          <w:rFonts w:ascii="宋体" w:hAnsi="宋体"/>
          <w:spacing w:val="6"/>
          <w:szCs w:val="21"/>
        </w:rPr>
      </w:pPr>
    </w:p>
    <w:p>
      <w:pPr>
        <w:spacing w:line="588" w:lineRule="exact"/>
        <w:ind w:firstLine="444" w:firstLineChars="200"/>
        <w:rPr>
          <w:rFonts w:ascii="宋体" w:hAnsi="宋体"/>
          <w:spacing w:val="6"/>
          <w:szCs w:val="21"/>
        </w:rPr>
      </w:pPr>
    </w:p>
    <w:p>
      <w:pPr>
        <w:tabs>
          <w:tab w:val="left" w:pos="4860"/>
        </w:tabs>
        <w:spacing w:line="588" w:lineRule="exact"/>
        <w:ind w:right="1560" w:firstLine="444" w:firstLineChars="200"/>
        <w:jc w:val="center"/>
        <w:rPr>
          <w:rFonts w:ascii="宋体" w:hAnsi="宋体"/>
          <w:spacing w:val="6"/>
          <w:szCs w:val="21"/>
        </w:rPr>
      </w:pPr>
      <w:r>
        <w:rPr>
          <w:rFonts w:hint="eastAsia" w:ascii="宋体" w:hAnsi="宋体"/>
          <w:spacing w:val="6"/>
          <w:szCs w:val="21"/>
        </w:rPr>
        <w:t>单位名称（盖章）：</w:t>
      </w:r>
    </w:p>
    <w:p>
      <w:pPr>
        <w:tabs>
          <w:tab w:val="left" w:pos="4860"/>
        </w:tabs>
        <w:spacing w:line="588" w:lineRule="exact"/>
        <w:ind w:right="1560" w:firstLine="444" w:firstLineChars="200"/>
        <w:jc w:val="center"/>
        <w:rPr>
          <w:rFonts w:ascii="宋体" w:hAnsi="宋体"/>
          <w:spacing w:val="6"/>
          <w:szCs w:val="21"/>
        </w:rPr>
      </w:pPr>
      <w:r>
        <w:rPr>
          <w:rFonts w:hint="eastAsia" w:ascii="宋体" w:hAnsi="宋体"/>
          <w:spacing w:val="6"/>
          <w:szCs w:val="21"/>
        </w:rPr>
        <w:t>日  期：</w:t>
      </w:r>
    </w:p>
    <w:p>
      <w:pPr>
        <w:spacing w:line="440" w:lineRule="exact"/>
        <w:rPr>
          <w:b/>
        </w:rPr>
      </w:pPr>
    </w:p>
    <w:p>
      <w:pPr>
        <w:widowControl/>
        <w:jc w:val="left"/>
        <w:rPr>
          <w:rFonts w:ascii="Arial" w:hAnsi="Arial" w:eastAsia="黑体"/>
          <w:bCs/>
          <w:sz w:val="32"/>
          <w:szCs w:val="32"/>
        </w:rPr>
      </w:pPr>
    </w:p>
    <w:p>
      <w:pPr>
        <w:pStyle w:val="4"/>
        <w:adjustRightInd w:val="0"/>
        <w:snapToGrid w:val="0"/>
        <w:spacing w:beforeLines="50" w:afterLines="50" w:line="360" w:lineRule="auto"/>
        <w:jc w:val="center"/>
        <w:rPr>
          <w:b w:val="0"/>
        </w:rPr>
      </w:pPr>
      <w:r>
        <w:rPr>
          <w:rFonts w:hint="eastAsia"/>
          <w:b w:val="0"/>
        </w:rPr>
        <w:t>政策</w:t>
      </w:r>
      <w:r>
        <w:rPr>
          <w:rFonts w:hint="eastAsia" w:hAnsi="宋体"/>
          <w:b w:val="0"/>
          <w:bCs w:val="0"/>
        </w:rPr>
        <w:t>功能</w:t>
      </w:r>
      <w:r>
        <w:rPr>
          <w:rFonts w:hint="eastAsia"/>
          <w:b w:val="0"/>
        </w:rPr>
        <w:t>情况（如有）</w:t>
      </w:r>
    </w:p>
    <w:p>
      <w:pPr>
        <w:autoSpaceDE w:val="0"/>
        <w:autoSpaceDN w:val="0"/>
        <w:adjustRightInd w:val="0"/>
        <w:jc w:val="center"/>
        <w:rPr>
          <w:b/>
          <w:color w:val="FF0000"/>
        </w:rPr>
      </w:pPr>
    </w:p>
    <w:tbl>
      <w:tblPr>
        <w:tblStyle w:val="36"/>
        <w:tblW w:w="95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15"/>
        <w:gridCol w:w="1343"/>
        <w:gridCol w:w="2552"/>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007" w:type="dxa"/>
            <w:vAlign w:val="center"/>
          </w:tcPr>
          <w:p>
            <w:pPr>
              <w:tabs>
                <w:tab w:val="left" w:pos="1260"/>
              </w:tabs>
              <w:ind w:left="-86" w:leftChars="-41" w:right="-71" w:rightChars="-34"/>
              <w:jc w:val="center"/>
              <w:rPr>
                <w:rFonts w:ascii="宋体" w:hAnsi="宋体"/>
                <w:b/>
                <w:szCs w:val="21"/>
                <w:lang w:val="en-GB"/>
              </w:rPr>
            </w:pPr>
            <w:r>
              <w:rPr>
                <w:rFonts w:hint="eastAsia" w:ascii="宋体" w:hAnsi="宋体"/>
                <w:b/>
                <w:szCs w:val="21"/>
                <w:lang w:val="en-GB"/>
              </w:rPr>
              <w:t>类别</w:t>
            </w:r>
          </w:p>
        </w:tc>
        <w:tc>
          <w:tcPr>
            <w:tcW w:w="2015" w:type="dxa"/>
            <w:vAlign w:val="center"/>
          </w:tcPr>
          <w:p>
            <w:pPr>
              <w:tabs>
                <w:tab w:val="left" w:pos="1260"/>
              </w:tabs>
              <w:ind w:left="-86" w:leftChars="-41" w:right="-71" w:rightChars="-34"/>
              <w:jc w:val="center"/>
              <w:rPr>
                <w:rFonts w:ascii="宋体" w:hAnsi="宋体"/>
                <w:b/>
                <w:szCs w:val="21"/>
                <w:lang w:val="en-GB"/>
              </w:rPr>
            </w:pPr>
            <w:r>
              <w:rPr>
                <w:rFonts w:hint="eastAsia" w:ascii="宋体" w:hAnsi="宋体"/>
                <w:b/>
                <w:szCs w:val="21"/>
                <w:lang w:val="en-GB"/>
              </w:rPr>
              <w:t>投标产品</w:t>
            </w:r>
          </w:p>
          <w:p>
            <w:pPr>
              <w:tabs>
                <w:tab w:val="left" w:pos="1260"/>
              </w:tabs>
              <w:ind w:left="-86" w:leftChars="-41" w:right="-71" w:rightChars="-34"/>
              <w:jc w:val="center"/>
              <w:rPr>
                <w:rFonts w:ascii="宋体" w:hAnsi="宋体"/>
                <w:b/>
                <w:szCs w:val="21"/>
                <w:lang w:val="en-GB"/>
              </w:rPr>
            </w:pPr>
            <w:r>
              <w:rPr>
                <w:rFonts w:hint="eastAsia" w:ascii="宋体" w:hAnsi="宋体"/>
                <w:b/>
                <w:szCs w:val="21"/>
                <w:lang w:val="en-GB"/>
              </w:rPr>
              <w:t>（规格型号）</w:t>
            </w:r>
          </w:p>
        </w:tc>
        <w:tc>
          <w:tcPr>
            <w:tcW w:w="1343" w:type="dxa"/>
            <w:vAlign w:val="center"/>
          </w:tcPr>
          <w:p>
            <w:pPr>
              <w:tabs>
                <w:tab w:val="left" w:pos="1260"/>
              </w:tabs>
              <w:ind w:left="-86" w:leftChars="-41" w:right="-71" w:rightChars="-34"/>
              <w:jc w:val="center"/>
              <w:rPr>
                <w:rFonts w:ascii="宋体" w:hAnsi="宋体"/>
                <w:b/>
                <w:szCs w:val="21"/>
                <w:lang w:val="en-GB"/>
              </w:rPr>
            </w:pPr>
            <w:r>
              <w:rPr>
                <w:rFonts w:hint="eastAsia" w:ascii="宋体" w:hAnsi="宋体"/>
                <w:b/>
                <w:szCs w:val="21"/>
                <w:lang w:val="en-GB"/>
              </w:rPr>
              <w:t>制造商</w:t>
            </w:r>
          </w:p>
        </w:tc>
        <w:tc>
          <w:tcPr>
            <w:tcW w:w="2552" w:type="dxa"/>
            <w:vAlign w:val="center"/>
          </w:tcPr>
          <w:p>
            <w:pPr>
              <w:tabs>
                <w:tab w:val="left" w:pos="1260"/>
              </w:tabs>
              <w:ind w:left="-86" w:leftChars="-41" w:right="-71" w:rightChars="-34"/>
              <w:jc w:val="center"/>
              <w:rPr>
                <w:rFonts w:ascii="宋体" w:hAnsi="宋体"/>
                <w:b/>
                <w:szCs w:val="21"/>
                <w:lang w:val="en-GB"/>
              </w:rPr>
            </w:pPr>
            <w:r>
              <w:rPr>
                <w:rFonts w:hint="eastAsia" w:ascii="宋体" w:hAnsi="宋体"/>
                <w:b/>
                <w:szCs w:val="21"/>
                <w:lang w:val="en-GB"/>
              </w:rPr>
              <w:t>认证证书号</w:t>
            </w:r>
          </w:p>
        </w:tc>
        <w:tc>
          <w:tcPr>
            <w:tcW w:w="1311" w:type="dxa"/>
            <w:vAlign w:val="center"/>
          </w:tcPr>
          <w:p>
            <w:pPr>
              <w:tabs>
                <w:tab w:val="left" w:pos="1260"/>
              </w:tabs>
              <w:ind w:left="-86" w:leftChars="-41" w:right="-71" w:rightChars="-34"/>
              <w:jc w:val="center"/>
              <w:rPr>
                <w:rFonts w:ascii="宋体" w:hAnsi="宋体"/>
                <w:b/>
                <w:szCs w:val="21"/>
                <w:lang w:val="en-GB"/>
              </w:rPr>
            </w:pPr>
            <w:r>
              <w:rPr>
                <w:rFonts w:hint="eastAsia" w:ascii="宋体" w:hAnsi="宋体"/>
                <w:b/>
                <w:szCs w:val="21"/>
                <w:lang w:val="en-GB"/>
              </w:rPr>
              <w:t>金额</w:t>
            </w:r>
          </w:p>
        </w:tc>
        <w:tc>
          <w:tcPr>
            <w:tcW w:w="1311" w:type="dxa"/>
            <w:vAlign w:val="center"/>
          </w:tcPr>
          <w:p>
            <w:pPr>
              <w:tabs>
                <w:tab w:val="left" w:pos="1260"/>
              </w:tabs>
              <w:ind w:left="-86" w:leftChars="-41" w:right="-71" w:rightChars="-34"/>
              <w:jc w:val="center"/>
              <w:rPr>
                <w:rFonts w:ascii="宋体" w:hAnsi="宋体"/>
                <w:b/>
                <w:szCs w:val="21"/>
                <w:lang w:val="en-GB"/>
              </w:rPr>
            </w:pPr>
            <w:r>
              <w:rPr>
                <w:rFonts w:hint="eastAsia" w:ascii="宋体" w:hAnsi="宋体"/>
                <w:b/>
                <w:szCs w:val="21"/>
                <w:lang w:val="en-GB"/>
              </w:rPr>
              <w:t>金额占总报价比重（累计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07" w:type="dxa"/>
            <w:vMerge w:val="restart"/>
            <w:vAlign w:val="center"/>
          </w:tcPr>
          <w:p>
            <w:pPr>
              <w:tabs>
                <w:tab w:val="left" w:pos="1260"/>
              </w:tabs>
              <w:ind w:left="-86" w:leftChars="-41" w:right="-71" w:rightChars="-34"/>
              <w:jc w:val="center"/>
              <w:rPr>
                <w:rFonts w:ascii="宋体" w:hAnsi="宋体"/>
                <w:b/>
                <w:szCs w:val="21"/>
                <w:lang w:val="en-GB"/>
              </w:rPr>
            </w:pPr>
            <w:r>
              <w:rPr>
                <w:rFonts w:hint="eastAsia" w:ascii="宋体" w:hAnsi="宋体"/>
                <w:b/>
                <w:szCs w:val="21"/>
                <w:lang w:val="en-GB"/>
              </w:rPr>
              <w:t>节能产品</w:t>
            </w:r>
          </w:p>
        </w:tc>
        <w:tc>
          <w:tcPr>
            <w:tcW w:w="2015" w:type="dxa"/>
            <w:vAlign w:val="center"/>
          </w:tcPr>
          <w:p>
            <w:pPr>
              <w:tabs>
                <w:tab w:val="left" w:pos="1260"/>
              </w:tabs>
              <w:jc w:val="center"/>
              <w:rPr>
                <w:rFonts w:ascii="宋体" w:hAnsi="宋体"/>
                <w:szCs w:val="21"/>
                <w:lang w:val="en-GB"/>
              </w:rPr>
            </w:pPr>
          </w:p>
        </w:tc>
        <w:tc>
          <w:tcPr>
            <w:tcW w:w="1343" w:type="dxa"/>
            <w:vAlign w:val="center"/>
          </w:tcPr>
          <w:p>
            <w:pPr>
              <w:tabs>
                <w:tab w:val="left" w:pos="1260"/>
              </w:tabs>
              <w:jc w:val="center"/>
              <w:rPr>
                <w:rFonts w:ascii="宋体" w:hAnsi="宋体"/>
                <w:szCs w:val="21"/>
                <w:lang w:val="en-GB"/>
              </w:rPr>
            </w:pPr>
          </w:p>
        </w:tc>
        <w:tc>
          <w:tcPr>
            <w:tcW w:w="2552" w:type="dxa"/>
            <w:vAlign w:val="center"/>
          </w:tcPr>
          <w:p>
            <w:pPr>
              <w:tabs>
                <w:tab w:val="left" w:pos="1260"/>
              </w:tabs>
              <w:jc w:val="center"/>
              <w:rPr>
                <w:rFonts w:ascii="宋体" w:hAnsi="宋体"/>
                <w:szCs w:val="21"/>
                <w:lang w:val="en-GB"/>
              </w:rPr>
            </w:pPr>
          </w:p>
        </w:tc>
        <w:tc>
          <w:tcPr>
            <w:tcW w:w="1311" w:type="dxa"/>
            <w:vAlign w:val="center"/>
          </w:tcPr>
          <w:p>
            <w:pPr>
              <w:tabs>
                <w:tab w:val="left" w:pos="1260"/>
              </w:tabs>
              <w:jc w:val="center"/>
              <w:rPr>
                <w:rFonts w:ascii="宋体" w:hAnsi="宋体"/>
                <w:szCs w:val="21"/>
                <w:lang w:val="en-GB"/>
              </w:rPr>
            </w:pPr>
          </w:p>
        </w:tc>
        <w:tc>
          <w:tcPr>
            <w:tcW w:w="1311" w:type="dxa"/>
            <w:vAlign w:val="center"/>
          </w:tcPr>
          <w:p>
            <w:pPr>
              <w:tabs>
                <w:tab w:val="left" w:pos="1260"/>
              </w:tabs>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07" w:type="dxa"/>
            <w:vMerge w:val="continue"/>
            <w:vAlign w:val="center"/>
          </w:tcPr>
          <w:p>
            <w:pPr>
              <w:tabs>
                <w:tab w:val="left" w:pos="1260"/>
              </w:tabs>
              <w:jc w:val="center"/>
              <w:rPr>
                <w:rFonts w:ascii="宋体" w:hAnsi="宋体"/>
                <w:b/>
                <w:szCs w:val="21"/>
                <w:lang w:val="en-GB"/>
              </w:rPr>
            </w:pPr>
          </w:p>
        </w:tc>
        <w:tc>
          <w:tcPr>
            <w:tcW w:w="2015" w:type="dxa"/>
            <w:vAlign w:val="center"/>
          </w:tcPr>
          <w:p>
            <w:pPr>
              <w:tabs>
                <w:tab w:val="left" w:pos="1260"/>
              </w:tabs>
              <w:jc w:val="center"/>
              <w:rPr>
                <w:rFonts w:ascii="宋体" w:hAnsi="宋体"/>
                <w:szCs w:val="21"/>
                <w:lang w:val="en-GB"/>
              </w:rPr>
            </w:pPr>
          </w:p>
        </w:tc>
        <w:tc>
          <w:tcPr>
            <w:tcW w:w="1343" w:type="dxa"/>
            <w:vAlign w:val="center"/>
          </w:tcPr>
          <w:p>
            <w:pPr>
              <w:tabs>
                <w:tab w:val="left" w:pos="1260"/>
              </w:tabs>
              <w:jc w:val="center"/>
              <w:rPr>
                <w:rFonts w:ascii="宋体" w:hAnsi="宋体"/>
                <w:szCs w:val="21"/>
                <w:lang w:val="en-GB"/>
              </w:rPr>
            </w:pPr>
          </w:p>
        </w:tc>
        <w:tc>
          <w:tcPr>
            <w:tcW w:w="2552" w:type="dxa"/>
            <w:vAlign w:val="center"/>
          </w:tcPr>
          <w:p>
            <w:pPr>
              <w:tabs>
                <w:tab w:val="left" w:pos="1260"/>
              </w:tabs>
              <w:jc w:val="center"/>
              <w:rPr>
                <w:rFonts w:ascii="宋体" w:hAnsi="宋体"/>
                <w:szCs w:val="21"/>
                <w:lang w:val="en-GB"/>
              </w:rPr>
            </w:pPr>
          </w:p>
        </w:tc>
        <w:tc>
          <w:tcPr>
            <w:tcW w:w="1311" w:type="dxa"/>
            <w:vAlign w:val="center"/>
          </w:tcPr>
          <w:p>
            <w:pPr>
              <w:tabs>
                <w:tab w:val="left" w:pos="1260"/>
              </w:tabs>
              <w:jc w:val="center"/>
              <w:rPr>
                <w:rFonts w:ascii="宋体" w:hAnsi="宋体"/>
                <w:szCs w:val="21"/>
                <w:lang w:val="en-GB"/>
              </w:rPr>
            </w:pPr>
          </w:p>
        </w:tc>
        <w:tc>
          <w:tcPr>
            <w:tcW w:w="1311" w:type="dxa"/>
            <w:vAlign w:val="center"/>
          </w:tcPr>
          <w:p>
            <w:pPr>
              <w:tabs>
                <w:tab w:val="left" w:pos="1260"/>
              </w:tabs>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07" w:type="dxa"/>
            <w:vMerge w:val="continue"/>
            <w:vAlign w:val="center"/>
          </w:tcPr>
          <w:p>
            <w:pPr>
              <w:tabs>
                <w:tab w:val="left" w:pos="1260"/>
              </w:tabs>
              <w:jc w:val="center"/>
              <w:rPr>
                <w:rFonts w:ascii="宋体" w:hAnsi="宋体"/>
                <w:b/>
                <w:szCs w:val="21"/>
                <w:lang w:val="en-GB"/>
              </w:rPr>
            </w:pPr>
          </w:p>
        </w:tc>
        <w:tc>
          <w:tcPr>
            <w:tcW w:w="5910" w:type="dxa"/>
            <w:gridSpan w:val="3"/>
            <w:vAlign w:val="center"/>
          </w:tcPr>
          <w:p>
            <w:pPr>
              <w:tabs>
                <w:tab w:val="left" w:pos="1260"/>
              </w:tabs>
              <w:jc w:val="center"/>
              <w:rPr>
                <w:rFonts w:ascii="宋体" w:hAnsi="宋体"/>
                <w:szCs w:val="21"/>
                <w:lang w:val="en-GB"/>
              </w:rPr>
            </w:pPr>
            <w:r>
              <w:rPr>
                <w:rFonts w:hint="eastAsia" w:ascii="宋体" w:hAnsi="宋体"/>
                <w:b/>
                <w:szCs w:val="21"/>
                <w:lang w:val="en-GB"/>
              </w:rPr>
              <w:t>合计</w:t>
            </w:r>
          </w:p>
        </w:tc>
        <w:tc>
          <w:tcPr>
            <w:tcW w:w="1311" w:type="dxa"/>
            <w:vAlign w:val="center"/>
          </w:tcPr>
          <w:p>
            <w:pPr>
              <w:tabs>
                <w:tab w:val="left" w:pos="1260"/>
              </w:tabs>
              <w:jc w:val="center"/>
              <w:rPr>
                <w:rFonts w:ascii="宋体" w:hAnsi="宋体"/>
                <w:szCs w:val="21"/>
                <w:lang w:val="en-GB"/>
              </w:rPr>
            </w:pPr>
          </w:p>
        </w:tc>
        <w:tc>
          <w:tcPr>
            <w:tcW w:w="1311" w:type="dxa"/>
            <w:vAlign w:val="center"/>
          </w:tcPr>
          <w:p>
            <w:pPr>
              <w:tabs>
                <w:tab w:val="left" w:pos="1260"/>
              </w:tabs>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07" w:type="dxa"/>
            <w:vMerge w:val="restart"/>
            <w:vAlign w:val="center"/>
          </w:tcPr>
          <w:p>
            <w:pPr>
              <w:tabs>
                <w:tab w:val="left" w:pos="1260"/>
              </w:tabs>
              <w:ind w:left="-86" w:leftChars="-41" w:right="-71" w:rightChars="-34"/>
              <w:jc w:val="center"/>
              <w:rPr>
                <w:rFonts w:ascii="宋体" w:hAnsi="宋体"/>
                <w:b/>
                <w:szCs w:val="21"/>
                <w:lang w:val="en-GB"/>
              </w:rPr>
            </w:pPr>
            <w:r>
              <w:rPr>
                <w:rFonts w:hint="eastAsia" w:ascii="宋体" w:hAnsi="宋体"/>
                <w:b/>
                <w:szCs w:val="21"/>
                <w:lang w:val="en-GB"/>
              </w:rPr>
              <w:t>环保标志产品</w:t>
            </w:r>
          </w:p>
        </w:tc>
        <w:tc>
          <w:tcPr>
            <w:tcW w:w="2015" w:type="dxa"/>
            <w:vAlign w:val="center"/>
          </w:tcPr>
          <w:p>
            <w:pPr>
              <w:tabs>
                <w:tab w:val="left" w:pos="1260"/>
              </w:tabs>
              <w:jc w:val="center"/>
              <w:rPr>
                <w:rFonts w:ascii="宋体" w:hAnsi="宋体"/>
                <w:szCs w:val="21"/>
                <w:lang w:val="en-GB"/>
              </w:rPr>
            </w:pPr>
          </w:p>
        </w:tc>
        <w:tc>
          <w:tcPr>
            <w:tcW w:w="1343" w:type="dxa"/>
            <w:vAlign w:val="center"/>
          </w:tcPr>
          <w:p>
            <w:pPr>
              <w:tabs>
                <w:tab w:val="left" w:pos="1260"/>
              </w:tabs>
              <w:jc w:val="center"/>
              <w:rPr>
                <w:rFonts w:ascii="宋体" w:hAnsi="宋体"/>
                <w:szCs w:val="21"/>
                <w:lang w:val="en-GB"/>
              </w:rPr>
            </w:pPr>
          </w:p>
        </w:tc>
        <w:tc>
          <w:tcPr>
            <w:tcW w:w="2552" w:type="dxa"/>
            <w:vAlign w:val="center"/>
          </w:tcPr>
          <w:p>
            <w:pPr>
              <w:tabs>
                <w:tab w:val="left" w:pos="1260"/>
              </w:tabs>
              <w:jc w:val="center"/>
              <w:rPr>
                <w:rFonts w:ascii="宋体" w:hAnsi="宋体"/>
                <w:szCs w:val="21"/>
                <w:lang w:val="en-GB"/>
              </w:rPr>
            </w:pPr>
          </w:p>
        </w:tc>
        <w:tc>
          <w:tcPr>
            <w:tcW w:w="1311" w:type="dxa"/>
            <w:vAlign w:val="center"/>
          </w:tcPr>
          <w:p>
            <w:pPr>
              <w:tabs>
                <w:tab w:val="left" w:pos="1260"/>
              </w:tabs>
              <w:jc w:val="center"/>
              <w:rPr>
                <w:rFonts w:ascii="宋体" w:hAnsi="宋体"/>
                <w:szCs w:val="21"/>
                <w:lang w:val="en-GB"/>
              </w:rPr>
            </w:pPr>
          </w:p>
        </w:tc>
        <w:tc>
          <w:tcPr>
            <w:tcW w:w="1311" w:type="dxa"/>
            <w:vAlign w:val="center"/>
          </w:tcPr>
          <w:p>
            <w:pPr>
              <w:tabs>
                <w:tab w:val="left" w:pos="1260"/>
              </w:tabs>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07" w:type="dxa"/>
            <w:vMerge w:val="continue"/>
            <w:vAlign w:val="center"/>
          </w:tcPr>
          <w:p>
            <w:pPr>
              <w:tabs>
                <w:tab w:val="left" w:pos="1260"/>
              </w:tabs>
              <w:ind w:left="-86" w:leftChars="-41" w:right="-71" w:rightChars="-34"/>
              <w:jc w:val="center"/>
              <w:rPr>
                <w:rFonts w:ascii="宋体" w:hAnsi="宋体"/>
                <w:b/>
                <w:szCs w:val="21"/>
                <w:lang w:val="en-GB"/>
              </w:rPr>
            </w:pPr>
          </w:p>
        </w:tc>
        <w:tc>
          <w:tcPr>
            <w:tcW w:w="2015" w:type="dxa"/>
            <w:vAlign w:val="center"/>
          </w:tcPr>
          <w:p>
            <w:pPr>
              <w:tabs>
                <w:tab w:val="left" w:pos="1260"/>
              </w:tabs>
              <w:jc w:val="center"/>
              <w:rPr>
                <w:rFonts w:ascii="宋体" w:hAnsi="宋体"/>
                <w:szCs w:val="21"/>
                <w:lang w:val="en-GB"/>
              </w:rPr>
            </w:pPr>
          </w:p>
        </w:tc>
        <w:tc>
          <w:tcPr>
            <w:tcW w:w="1343" w:type="dxa"/>
            <w:vAlign w:val="center"/>
          </w:tcPr>
          <w:p>
            <w:pPr>
              <w:tabs>
                <w:tab w:val="left" w:pos="1260"/>
              </w:tabs>
              <w:jc w:val="center"/>
              <w:rPr>
                <w:rFonts w:ascii="宋体" w:hAnsi="宋体"/>
                <w:szCs w:val="21"/>
                <w:lang w:val="en-GB"/>
              </w:rPr>
            </w:pPr>
          </w:p>
        </w:tc>
        <w:tc>
          <w:tcPr>
            <w:tcW w:w="2552" w:type="dxa"/>
            <w:vAlign w:val="center"/>
          </w:tcPr>
          <w:p>
            <w:pPr>
              <w:tabs>
                <w:tab w:val="left" w:pos="1260"/>
              </w:tabs>
              <w:jc w:val="center"/>
              <w:rPr>
                <w:rFonts w:ascii="宋体" w:hAnsi="宋体"/>
                <w:szCs w:val="21"/>
                <w:lang w:val="en-GB"/>
              </w:rPr>
            </w:pPr>
          </w:p>
        </w:tc>
        <w:tc>
          <w:tcPr>
            <w:tcW w:w="1311" w:type="dxa"/>
            <w:vAlign w:val="center"/>
          </w:tcPr>
          <w:p>
            <w:pPr>
              <w:tabs>
                <w:tab w:val="left" w:pos="1260"/>
              </w:tabs>
              <w:jc w:val="center"/>
              <w:rPr>
                <w:rFonts w:ascii="宋体" w:hAnsi="宋体"/>
                <w:szCs w:val="21"/>
                <w:lang w:val="en-GB"/>
              </w:rPr>
            </w:pPr>
          </w:p>
        </w:tc>
        <w:tc>
          <w:tcPr>
            <w:tcW w:w="1311" w:type="dxa"/>
            <w:vAlign w:val="center"/>
          </w:tcPr>
          <w:p>
            <w:pPr>
              <w:tabs>
                <w:tab w:val="left" w:pos="1260"/>
              </w:tabs>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07" w:type="dxa"/>
            <w:vMerge w:val="continue"/>
            <w:vAlign w:val="center"/>
          </w:tcPr>
          <w:p>
            <w:pPr>
              <w:tabs>
                <w:tab w:val="left" w:pos="1260"/>
              </w:tabs>
              <w:ind w:left="-86" w:leftChars="-41" w:right="-71" w:rightChars="-34"/>
              <w:jc w:val="center"/>
              <w:rPr>
                <w:rFonts w:ascii="宋体" w:hAnsi="宋体"/>
                <w:b/>
                <w:szCs w:val="21"/>
                <w:lang w:val="en-GB"/>
              </w:rPr>
            </w:pPr>
          </w:p>
        </w:tc>
        <w:tc>
          <w:tcPr>
            <w:tcW w:w="5910" w:type="dxa"/>
            <w:gridSpan w:val="3"/>
            <w:vAlign w:val="center"/>
          </w:tcPr>
          <w:p>
            <w:pPr>
              <w:tabs>
                <w:tab w:val="left" w:pos="1260"/>
              </w:tabs>
              <w:jc w:val="center"/>
              <w:rPr>
                <w:rFonts w:ascii="宋体" w:hAnsi="宋体"/>
                <w:szCs w:val="21"/>
                <w:lang w:val="en-GB"/>
              </w:rPr>
            </w:pPr>
            <w:r>
              <w:rPr>
                <w:rFonts w:hint="eastAsia" w:ascii="宋体" w:hAnsi="宋体"/>
                <w:b/>
                <w:szCs w:val="21"/>
                <w:lang w:val="en-GB"/>
              </w:rPr>
              <w:t>合计</w:t>
            </w:r>
          </w:p>
        </w:tc>
        <w:tc>
          <w:tcPr>
            <w:tcW w:w="1311" w:type="dxa"/>
            <w:vAlign w:val="center"/>
          </w:tcPr>
          <w:p>
            <w:pPr>
              <w:tabs>
                <w:tab w:val="left" w:pos="1260"/>
              </w:tabs>
              <w:jc w:val="center"/>
              <w:rPr>
                <w:rFonts w:ascii="宋体" w:hAnsi="宋体"/>
                <w:szCs w:val="21"/>
                <w:lang w:val="en-GB"/>
              </w:rPr>
            </w:pPr>
          </w:p>
        </w:tc>
        <w:tc>
          <w:tcPr>
            <w:tcW w:w="1311" w:type="dxa"/>
            <w:vAlign w:val="center"/>
          </w:tcPr>
          <w:p>
            <w:pPr>
              <w:tabs>
                <w:tab w:val="left" w:pos="1260"/>
              </w:tabs>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07" w:type="dxa"/>
            <w:vAlign w:val="center"/>
          </w:tcPr>
          <w:p>
            <w:pPr>
              <w:tabs>
                <w:tab w:val="left" w:pos="1260"/>
              </w:tabs>
              <w:ind w:left="-86" w:leftChars="-41" w:right="-71" w:rightChars="-34"/>
              <w:jc w:val="center"/>
              <w:rPr>
                <w:rFonts w:ascii="宋体" w:hAnsi="宋体"/>
                <w:szCs w:val="21"/>
                <w:lang w:val="en-GB"/>
              </w:rPr>
            </w:pPr>
            <w:r>
              <w:rPr>
                <w:rFonts w:hint="eastAsia" w:ascii="宋体" w:hAnsi="宋体"/>
                <w:b/>
                <w:szCs w:val="21"/>
                <w:lang w:val="en-GB"/>
              </w:rPr>
              <w:t>说明</w:t>
            </w:r>
          </w:p>
        </w:tc>
        <w:tc>
          <w:tcPr>
            <w:tcW w:w="8532" w:type="dxa"/>
            <w:gridSpan w:val="5"/>
            <w:vAlign w:val="center"/>
          </w:tcPr>
          <w:p>
            <w:pPr>
              <w:tabs>
                <w:tab w:val="left" w:pos="1260"/>
              </w:tabs>
              <w:rPr>
                <w:rFonts w:ascii="宋体" w:hAnsi="宋体"/>
                <w:szCs w:val="21"/>
                <w:lang w:val="en-GB"/>
              </w:rPr>
            </w:pPr>
          </w:p>
        </w:tc>
      </w:tr>
    </w:tbl>
    <w:p>
      <w:pPr>
        <w:autoSpaceDE w:val="0"/>
        <w:autoSpaceDN w:val="0"/>
        <w:adjustRightInd w:val="0"/>
        <w:jc w:val="left"/>
        <w:rPr>
          <w:rFonts w:ascii="宋体" w:hAnsi="宋体"/>
          <w:szCs w:val="21"/>
          <w:lang w:val="en-GB"/>
        </w:rPr>
      </w:pPr>
    </w:p>
    <w:p>
      <w:pPr>
        <w:tabs>
          <w:tab w:val="left" w:pos="360"/>
          <w:tab w:val="left" w:pos="993"/>
        </w:tabs>
        <w:adjustRightInd w:val="0"/>
        <w:snapToGrid w:val="0"/>
        <w:spacing w:line="360" w:lineRule="auto"/>
        <w:ind w:left="-141" w:leftChars="-67"/>
        <w:jc w:val="left"/>
        <w:rPr>
          <w:rFonts w:ascii="宋体" w:hAnsi="宋体"/>
          <w:szCs w:val="21"/>
          <w:lang w:val="en-GB"/>
        </w:rPr>
      </w:pPr>
      <w:r>
        <w:rPr>
          <w:rFonts w:hint="eastAsia" w:ascii="宋体" w:hAnsi="宋体"/>
          <w:szCs w:val="21"/>
          <w:lang w:val="en-GB"/>
        </w:rPr>
        <w:t>注：1.节能产品是纳入财政部 国家发展改革委颁布最新一期节能产品清单的，须填写认证证书编号，并提供投标产品所属清单页加盖投标人公章。</w:t>
      </w:r>
    </w:p>
    <w:p>
      <w:pPr>
        <w:tabs>
          <w:tab w:val="left" w:pos="360"/>
          <w:tab w:val="left" w:pos="993"/>
        </w:tabs>
        <w:adjustRightInd w:val="0"/>
        <w:snapToGrid w:val="0"/>
        <w:spacing w:line="360" w:lineRule="auto"/>
        <w:ind w:left="-141" w:leftChars="-67"/>
        <w:jc w:val="left"/>
        <w:rPr>
          <w:rFonts w:ascii="宋体" w:hAnsi="宋体"/>
          <w:szCs w:val="21"/>
          <w:lang w:val="en-GB"/>
        </w:rPr>
      </w:pPr>
      <w:r>
        <w:rPr>
          <w:rFonts w:hint="eastAsia" w:ascii="宋体" w:hAnsi="宋体"/>
          <w:szCs w:val="21"/>
          <w:lang w:val="en-GB"/>
        </w:rPr>
        <w:t>2.环保标志产品是纳入财政部 环境保护部颁布最新一期环保标志产品清单的，须填写认证证书编号，并提供投标产品所属清单页加盖投标人公章。</w:t>
      </w:r>
    </w:p>
    <w:p>
      <w:pPr>
        <w:spacing w:line="500" w:lineRule="exact"/>
        <w:ind w:firstLine="109" w:firstLineChars="50"/>
        <w:rPr>
          <w:rFonts w:ascii="宋体" w:hAnsi="宋体"/>
          <w:color w:val="000000"/>
          <w:u w:val="single"/>
        </w:rPr>
      </w:pPr>
      <w:r>
        <w:rPr>
          <w:rFonts w:hint="eastAsia"/>
          <w:spacing w:val="4"/>
        </w:rPr>
        <w:t>投标人名称（</w:t>
      </w:r>
      <w:r>
        <w:rPr>
          <w:rFonts w:hint="eastAsia" w:ascii="宋体" w:hAnsi="宋体"/>
        </w:rPr>
        <w:t>单位盖</w:t>
      </w:r>
      <w:r>
        <w:rPr>
          <w:rFonts w:hint="eastAsia"/>
          <w:spacing w:val="4"/>
        </w:rPr>
        <w:t>公章）：</w:t>
      </w:r>
    </w:p>
    <w:p>
      <w:pPr>
        <w:spacing w:line="440" w:lineRule="exact"/>
        <w:ind w:firstLine="109" w:firstLineChars="50"/>
        <w:rPr>
          <w:spacing w:val="4"/>
          <w:u w:val="single"/>
        </w:rPr>
      </w:pPr>
      <w:r>
        <w:rPr>
          <w:rFonts w:hint="eastAsia"/>
          <w:spacing w:val="4"/>
        </w:rPr>
        <w:t>日期：</w:t>
      </w:r>
    </w:p>
    <w:p>
      <w:pPr>
        <w:pStyle w:val="4"/>
        <w:adjustRightInd w:val="0"/>
        <w:snapToGrid w:val="0"/>
        <w:spacing w:beforeLines="50" w:afterLines="50" w:line="360" w:lineRule="auto"/>
        <w:jc w:val="center"/>
        <w:rPr>
          <w:b w:val="0"/>
        </w:rPr>
      </w:pPr>
    </w:p>
    <w:p>
      <w:pPr>
        <w:widowControl/>
        <w:jc w:val="left"/>
        <w:rPr>
          <w:rFonts w:ascii="Arial" w:hAnsi="Arial" w:eastAsia="黑体"/>
          <w:bCs/>
          <w:sz w:val="32"/>
          <w:szCs w:val="32"/>
        </w:rPr>
      </w:pPr>
    </w:p>
    <w:p>
      <w:pPr>
        <w:widowControl/>
        <w:jc w:val="left"/>
        <w:rPr>
          <w:rFonts w:ascii="Arial" w:hAnsi="Arial" w:eastAsia="黑体"/>
          <w:bCs/>
          <w:sz w:val="32"/>
          <w:szCs w:val="32"/>
        </w:rPr>
      </w:pPr>
    </w:p>
    <w:p>
      <w:pPr>
        <w:widowControl/>
        <w:jc w:val="left"/>
        <w:rPr>
          <w:rFonts w:ascii="Arial" w:hAnsi="Arial" w:eastAsia="黑体"/>
          <w:bCs/>
          <w:sz w:val="32"/>
          <w:szCs w:val="32"/>
        </w:rPr>
      </w:pPr>
    </w:p>
    <w:p>
      <w:pPr>
        <w:widowControl/>
        <w:jc w:val="left"/>
        <w:rPr>
          <w:rFonts w:ascii="Arial" w:hAnsi="Arial" w:eastAsia="黑体"/>
          <w:bCs/>
          <w:sz w:val="32"/>
          <w:szCs w:val="32"/>
        </w:rPr>
      </w:pPr>
    </w:p>
    <w:p>
      <w:pPr>
        <w:widowControl/>
        <w:jc w:val="left"/>
        <w:rPr>
          <w:rFonts w:ascii="Arial" w:hAnsi="Arial" w:eastAsia="黑体"/>
          <w:bCs/>
          <w:sz w:val="32"/>
          <w:szCs w:val="32"/>
        </w:rPr>
      </w:pPr>
    </w:p>
    <w:p>
      <w:pPr>
        <w:widowControl/>
        <w:jc w:val="left"/>
        <w:rPr>
          <w:rFonts w:ascii="Arial" w:hAnsi="Arial" w:eastAsia="黑体"/>
          <w:bCs/>
          <w:sz w:val="32"/>
          <w:szCs w:val="32"/>
        </w:rPr>
      </w:pPr>
    </w:p>
    <w:p>
      <w:pPr>
        <w:widowControl/>
        <w:jc w:val="left"/>
        <w:rPr>
          <w:rFonts w:ascii="Arial" w:hAnsi="Arial" w:eastAsia="黑体"/>
          <w:bCs/>
          <w:sz w:val="32"/>
          <w:szCs w:val="32"/>
        </w:rPr>
      </w:pPr>
    </w:p>
    <w:p>
      <w:pPr>
        <w:widowControl/>
        <w:jc w:val="left"/>
        <w:rPr>
          <w:rFonts w:ascii="Arial" w:hAnsi="Arial" w:eastAsia="黑体"/>
          <w:bCs/>
          <w:sz w:val="32"/>
          <w:szCs w:val="32"/>
        </w:rPr>
      </w:pPr>
    </w:p>
    <w:p>
      <w:pPr>
        <w:pStyle w:val="4"/>
        <w:adjustRightInd w:val="0"/>
        <w:snapToGrid w:val="0"/>
        <w:spacing w:beforeLines="50" w:afterLines="50" w:line="360" w:lineRule="auto"/>
        <w:jc w:val="center"/>
        <w:rPr>
          <w:b w:val="0"/>
        </w:rPr>
      </w:pPr>
      <w:bookmarkStart w:id="68" w:name="_Toc435514854"/>
      <w:bookmarkStart w:id="69" w:name="_Toc275865605"/>
      <w:bookmarkStart w:id="70" w:name="_Toc435515294"/>
      <w:r>
        <w:rPr>
          <w:rFonts w:hint="eastAsia"/>
          <w:b w:val="0"/>
        </w:rPr>
        <w:t>投标函</w:t>
      </w:r>
      <w:bookmarkEnd w:id="68"/>
      <w:bookmarkEnd w:id="69"/>
      <w:bookmarkEnd w:id="70"/>
    </w:p>
    <w:p>
      <w:pPr>
        <w:spacing w:line="360" w:lineRule="auto"/>
        <w:ind w:left="105" w:leftChars="50" w:firstLine="2"/>
        <w:rPr>
          <w:rFonts w:ascii="宋体" w:hAnsi="宋体"/>
          <w:b/>
        </w:rPr>
      </w:pPr>
      <w:r>
        <w:rPr>
          <w:rFonts w:hint="eastAsia" w:ascii="宋体" w:hAnsi="宋体"/>
          <w:b/>
        </w:rPr>
        <w:t>致：广东巨正建设项目管理有限公司</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u w:val="single"/>
          <w:lang w:eastAsia="zh-CN"/>
        </w:rPr>
        <w:t>惠州市中心血站献血者纪念品采购</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lang w:eastAsia="zh-CN"/>
        </w:rPr>
        <w:t>GDJZHZCG2019023</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27"/>
        </w:numPr>
        <w:tabs>
          <w:tab w:val="clear" w:pos="780"/>
        </w:tabs>
        <w:snapToGrid w:val="0"/>
        <w:spacing w:line="360" w:lineRule="auto"/>
        <w:ind w:left="426"/>
        <w:rPr>
          <w:rFonts w:ascii="宋体" w:hAnsi="宋体"/>
          <w:b/>
        </w:rPr>
      </w:pPr>
      <w:r>
        <w:rPr>
          <w:rFonts w:hint="eastAsia" w:ascii="宋体" w:hAnsi="宋体"/>
          <w:b/>
        </w:rPr>
        <w:t>我们愿意遵守采购代理机构招标文件的各项规定，自愿参加投标，并已清楚招标文件的要求及有关文件规定，并严格按照招标文件的规定履行全部责任和义务。</w:t>
      </w:r>
    </w:p>
    <w:p>
      <w:pPr>
        <w:numPr>
          <w:ilvl w:val="0"/>
          <w:numId w:val="27"/>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w:t>
      </w:r>
      <w:r>
        <w:rPr>
          <w:rFonts w:hint="eastAsia" w:ascii="宋体" w:hAnsi="宋体"/>
          <w:b/>
          <w:u w:val="single"/>
        </w:rPr>
        <w:t>90</w:t>
      </w:r>
      <w:r>
        <w:rPr>
          <w:rFonts w:hint="eastAsia" w:ascii="宋体" w:hAnsi="宋体"/>
          <w:b/>
        </w:rPr>
        <w:t>日历日内有效。如果我们的投标被接受，则直至合同生效时止，本投标始终有效并不撤回已递交的投标文件。</w:t>
      </w:r>
    </w:p>
    <w:p>
      <w:pPr>
        <w:numPr>
          <w:ilvl w:val="0"/>
          <w:numId w:val="27"/>
        </w:numPr>
        <w:tabs>
          <w:tab w:val="clear" w:pos="780"/>
        </w:tabs>
        <w:snapToGrid w:val="0"/>
        <w:spacing w:line="360" w:lineRule="auto"/>
        <w:ind w:left="426"/>
        <w:rPr>
          <w:rFonts w:ascii="宋体" w:hAnsi="宋体"/>
          <w:b/>
        </w:rPr>
      </w:pPr>
      <w:r>
        <w:rPr>
          <w:rFonts w:hint="eastAsia" w:ascii="宋体" w:hAnsi="宋体"/>
          <w:b/>
        </w:rPr>
        <w:t>我们已经详细地阅读并完全明白了全部招标文件及附件，包括澄清（如有）及参考文件，我们完全理解本招标文件的要求，</w:t>
      </w:r>
      <w:r>
        <w:rPr>
          <w:rFonts w:hint="eastAsia" w:ascii="宋体"/>
          <w:b/>
        </w:rPr>
        <w:t>我们同意放弃对招标文件提出不明或误解的一切权力</w:t>
      </w:r>
      <w:r>
        <w:rPr>
          <w:rFonts w:hint="eastAsia" w:ascii="宋体" w:hAnsi="宋体"/>
          <w:b/>
        </w:rPr>
        <w:t>。</w:t>
      </w:r>
    </w:p>
    <w:p>
      <w:pPr>
        <w:numPr>
          <w:ilvl w:val="0"/>
          <w:numId w:val="27"/>
        </w:numPr>
        <w:tabs>
          <w:tab w:val="clear" w:pos="780"/>
        </w:tabs>
        <w:snapToGrid w:val="0"/>
        <w:spacing w:line="360" w:lineRule="auto"/>
        <w:ind w:left="426"/>
        <w:rPr>
          <w:rFonts w:ascii="宋体" w:hAnsi="宋体"/>
          <w:b/>
        </w:rPr>
      </w:pPr>
      <w:r>
        <w:rPr>
          <w:rFonts w:hint="eastAsia" w:ascii="宋体" w:hAnsi="宋体"/>
          <w:b/>
        </w:rPr>
        <w:t>我们同意提供</w:t>
      </w:r>
      <w:r>
        <w:rPr>
          <w:rFonts w:hint="eastAsia" w:ascii="宋体" w:hAnsi="宋体" w:cs="宋体"/>
          <w:b/>
          <w:szCs w:val="21"/>
          <w:lang w:eastAsia="zh-TW"/>
        </w:rPr>
        <w:t>采购人或者采购代理机构</w:t>
      </w:r>
      <w:r>
        <w:rPr>
          <w:rFonts w:hint="eastAsia" w:ascii="宋体" w:hAnsi="宋体"/>
          <w:b/>
        </w:rPr>
        <w:t>与评标委员会要求的有关投标的一切数据或资料。</w:t>
      </w:r>
    </w:p>
    <w:p>
      <w:pPr>
        <w:numPr>
          <w:ilvl w:val="0"/>
          <w:numId w:val="27"/>
        </w:numPr>
        <w:tabs>
          <w:tab w:val="clear" w:pos="780"/>
        </w:tabs>
        <w:snapToGrid w:val="0"/>
        <w:spacing w:line="360" w:lineRule="auto"/>
        <w:ind w:left="426"/>
        <w:rPr>
          <w:rFonts w:ascii="宋体" w:hAnsi="宋体"/>
          <w:b/>
        </w:rPr>
      </w:pPr>
      <w:r>
        <w:rPr>
          <w:rFonts w:hint="eastAsia" w:ascii="宋体" w:hAnsi="宋体"/>
          <w:b/>
        </w:rPr>
        <w:t>我们理解</w:t>
      </w:r>
      <w:r>
        <w:rPr>
          <w:rFonts w:hint="eastAsia" w:ascii="宋体" w:hAnsi="宋体" w:cs="宋体"/>
          <w:b/>
          <w:szCs w:val="21"/>
          <w:lang w:eastAsia="zh-TW"/>
        </w:rPr>
        <w:t>采购人或者采购代理机构</w:t>
      </w:r>
      <w:r>
        <w:rPr>
          <w:rFonts w:hint="eastAsia" w:ascii="宋体" w:hAnsi="宋体"/>
          <w:b/>
        </w:rPr>
        <w:t>与评标委员会并无义务必须接受最低报价的投标或其它任何投标，完全理解采购代理机构拒绝迟到的任何投标和最低投标报价不是被授予中标的唯一条件。</w:t>
      </w:r>
    </w:p>
    <w:p>
      <w:pPr>
        <w:numPr>
          <w:ilvl w:val="0"/>
          <w:numId w:val="27"/>
        </w:numPr>
        <w:tabs>
          <w:tab w:val="clear" w:pos="780"/>
        </w:tabs>
        <w:snapToGrid w:val="0"/>
        <w:spacing w:line="360" w:lineRule="auto"/>
        <w:ind w:left="426"/>
        <w:rPr>
          <w:rFonts w:ascii="宋体" w:hAnsi="宋体"/>
          <w:b/>
        </w:rPr>
      </w:pPr>
      <w:r>
        <w:rPr>
          <w:rFonts w:hint="eastAsia" w:ascii="宋体" w:hAnsi="宋体"/>
          <w:b/>
        </w:rPr>
        <w:t xml:space="preserve">如果我们未对招标文件全部要求作出实质性响应，则完全同意并接受按无效投标处理。 </w:t>
      </w:r>
    </w:p>
    <w:p>
      <w:pPr>
        <w:numPr>
          <w:ilvl w:val="0"/>
          <w:numId w:val="27"/>
        </w:numPr>
        <w:tabs>
          <w:tab w:val="clear" w:pos="780"/>
        </w:tabs>
        <w:snapToGrid w:val="0"/>
        <w:spacing w:line="360" w:lineRule="auto"/>
        <w:ind w:left="426"/>
        <w:rPr>
          <w:rFonts w:ascii="宋体" w:hAnsi="宋体"/>
          <w:b/>
        </w:rPr>
      </w:pPr>
      <w:r>
        <w:rPr>
          <w:rFonts w:hint="eastAsia" w:ascii="宋体" w:hAnsi="宋体"/>
          <w:b/>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27"/>
        </w:numPr>
        <w:tabs>
          <w:tab w:val="clear" w:pos="780"/>
        </w:tabs>
        <w:snapToGrid w:val="0"/>
        <w:spacing w:line="360" w:lineRule="auto"/>
        <w:ind w:left="426"/>
        <w:rPr>
          <w:rFonts w:ascii="宋体" w:hAnsi="宋体"/>
          <w:b/>
        </w:rPr>
      </w:pPr>
      <w:r>
        <w:rPr>
          <w:rFonts w:hint="eastAsia" w:ascii="宋体" w:hAnsi="宋体"/>
          <w:b/>
        </w:rPr>
        <w:t>如果我们提供的声明或承诺不真实，则完全同意认定为我司提供虚假材料，并同意作相应处理。</w:t>
      </w:r>
    </w:p>
    <w:p>
      <w:pPr>
        <w:numPr>
          <w:ilvl w:val="0"/>
          <w:numId w:val="27"/>
        </w:numPr>
        <w:tabs>
          <w:tab w:val="clear" w:pos="780"/>
        </w:tabs>
        <w:snapToGrid w:val="0"/>
        <w:spacing w:line="360" w:lineRule="auto"/>
        <w:ind w:left="426"/>
        <w:rPr>
          <w:rFonts w:ascii="宋体" w:hAnsi="宋体"/>
          <w:b/>
        </w:rPr>
      </w:pPr>
      <w:r>
        <w:rPr>
          <w:rFonts w:hint="eastAsia" w:ascii="宋体" w:hAnsi="宋体"/>
          <w:b/>
        </w:rPr>
        <w:t>我们是依法注册的法人，在法律、财务及运作上完全独立于本项目采购人、用户单位（如有）和采购代理机构。</w:t>
      </w:r>
    </w:p>
    <w:p>
      <w:pPr>
        <w:numPr>
          <w:ilvl w:val="0"/>
          <w:numId w:val="27"/>
        </w:numPr>
        <w:tabs>
          <w:tab w:val="clear" w:pos="780"/>
        </w:tabs>
        <w:snapToGrid w:val="0"/>
        <w:spacing w:line="360" w:lineRule="auto"/>
        <w:ind w:left="426"/>
        <w:rPr>
          <w:rFonts w:ascii="宋体" w:hAnsi="宋体"/>
          <w:b/>
        </w:rPr>
      </w:pPr>
      <w:r>
        <w:rPr>
          <w:rFonts w:hint="eastAsia" w:ascii="宋体" w:hAnsi="宋体"/>
          <w:b/>
        </w:rPr>
        <w:t>所有有关本次投标的函电请寄：</w:t>
      </w:r>
      <w:r>
        <w:rPr>
          <w:rFonts w:hint="eastAsia" w:ascii="宋体" w:hAnsi="宋体"/>
          <w:b/>
          <w:u w:val="single"/>
        </w:rPr>
        <w:t xml:space="preserve">  （投标人地址）   </w:t>
      </w:r>
    </w:p>
    <w:p>
      <w:pPr>
        <w:autoSpaceDE w:val="0"/>
        <w:autoSpaceDN w:val="0"/>
        <w:adjustRightInd w:val="0"/>
        <w:spacing w:line="360" w:lineRule="auto"/>
        <w:ind w:left="420" w:firstLine="6"/>
        <w:rPr>
          <w:rFonts w:ascii="宋体" w:hAnsi="宋体"/>
          <w:b/>
        </w:rPr>
      </w:pPr>
      <w:r>
        <w:rPr>
          <w:rFonts w:hint="eastAsia" w:ascii="宋体" w:hAnsi="宋体"/>
          <w:b/>
        </w:rPr>
        <w:t>备注：1、投标函中承诺的投标有效期应当不少于招标文件中载明的投标有效期，否则视为无效投标。</w:t>
      </w:r>
    </w:p>
    <w:p>
      <w:pPr>
        <w:autoSpaceDE w:val="0"/>
        <w:autoSpaceDN w:val="0"/>
        <w:adjustRightInd w:val="0"/>
        <w:spacing w:line="360" w:lineRule="auto"/>
        <w:ind w:left="420" w:firstLine="6"/>
        <w:rPr>
          <w:rFonts w:ascii="宋体" w:hAnsi="宋体"/>
          <w:b/>
        </w:rPr>
      </w:pPr>
      <w:r>
        <w:rPr>
          <w:rFonts w:hint="eastAsia" w:ascii="宋体" w:hAnsi="宋体"/>
          <w:b/>
        </w:rPr>
        <w:t xml:space="preserve">2、除投标有效期承诺的时间外，本投标函内容不得擅自删改，否则视为无效投标。 </w:t>
      </w:r>
    </w:p>
    <w:p>
      <w:pPr>
        <w:ind w:left="480"/>
        <w:rPr>
          <w:rFonts w:ascii="宋体"/>
        </w:rPr>
      </w:pPr>
    </w:p>
    <w:p>
      <w:pPr>
        <w:spacing w:line="500" w:lineRule="exact"/>
        <w:ind w:left="420"/>
        <w:rPr>
          <w:spacing w:val="4"/>
        </w:rPr>
      </w:pPr>
      <w:r>
        <w:rPr>
          <w:rFonts w:hint="eastAsia"/>
          <w:spacing w:val="4"/>
        </w:rPr>
        <w:t>投标人名称（单位盖公章）：</w:t>
      </w:r>
    </w:p>
    <w:p>
      <w:pPr>
        <w:spacing w:line="500" w:lineRule="exact"/>
        <w:ind w:left="420"/>
        <w:rPr>
          <w:spacing w:val="4"/>
        </w:rPr>
      </w:pPr>
      <w:r>
        <w:rPr>
          <w:rFonts w:hint="eastAsia"/>
          <w:spacing w:val="4"/>
        </w:rPr>
        <w:t>法定代表人或投标人授权代表（签名或盖章）：   职务：    日期</w:t>
      </w:r>
    </w:p>
    <w:p>
      <w:pPr>
        <w:spacing w:line="500" w:lineRule="exact"/>
        <w:ind w:left="420"/>
        <w:rPr>
          <w:spacing w:val="4"/>
        </w:rPr>
      </w:pPr>
      <w:r>
        <w:rPr>
          <w:rFonts w:hint="eastAsia"/>
          <w:spacing w:val="4"/>
        </w:rPr>
        <w:t>电话：    传真：   邮编：</w:t>
      </w:r>
    </w:p>
    <w:p>
      <w:pPr>
        <w:adjustRightInd w:val="0"/>
        <w:snapToGrid w:val="0"/>
        <w:spacing w:line="360" w:lineRule="auto"/>
        <w:ind w:firstLine="576" w:firstLineChars="206"/>
        <w:rPr>
          <w:rFonts w:ascii="黑体" w:eastAsia="黑体"/>
          <w:bCs/>
          <w:sz w:val="28"/>
        </w:rPr>
        <w:sectPr>
          <w:pgSz w:w="11906" w:h="16838"/>
          <w:pgMar w:top="1440" w:right="1286" w:bottom="1440" w:left="1440" w:header="851" w:footer="992" w:gutter="0"/>
          <w:pgBorders>
            <w:top w:val="none" w:sz="0" w:space="0"/>
            <w:left w:val="none" w:sz="0" w:space="0"/>
            <w:bottom w:val="none" w:sz="0" w:space="0"/>
            <w:right w:val="none" w:sz="0" w:space="0"/>
          </w:pgBorders>
          <w:cols w:space="720" w:num="1"/>
          <w:docGrid w:type="lines" w:linePitch="312" w:charSpace="0"/>
        </w:sectPr>
      </w:pPr>
    </w:p>
    <w:p>
      <w:pPr>
        <w:pStyle w:val="4"/>
        <w:adjustRightInd w:val="0"/>
        <w:snapToGrid w:val="0"/>
        <w:spacing w:beforeLines="50" w:afterLines="50" w:line="360" w:lineRule="auto"/>
        <w:jc w:val="center"/>
        <w:rPr>
          <w:b w:val="0"/>
        </w:rPr>
      </w:pPr>
      <w:bookmarkStart w:id="71" w:name="_Toc435514855"/>
      <w:bookmarkStart w:id="72" w:name="_Toc275865606"/>
      <w:bookmarkStart w:id="73" w:name="_Toc435515295"/>
      <w:r>
        <w:rPr>
          <w:rFonts w:hint="eastAsia"/>
          <w:b w:val="0"/>
        </w:rPr>
        <w:t>投标人资格声明函</w:t>
      </w:r>
      <w:bookmarkEnd w:id="71"/>
      <w:bookmarkEnd w:id="72"/>
      <w:bookmarkEnd w:id="73"/>
    </w:p>
    <w:p>
      <w:pPr>
        <w:rPr>
          <w:b/>
        </w:rPr>
      </w:pPr>
      <w:r>
        <w:rPr>
          <w:rFonts w:hint="eastAsia"/>
          <w:b/>
        </w:rPr>
        <w:t>广东巨正建设项目管理有限公司：</w:t>
      </w:r>
    </w:p>
    <w:p>
      <w:pPr>
        <w:snapToGrid w:val="0"/>
        <w:spacing w:beforeLines="50" w:line="360" w:lineRule="auto"/>
        <w:ind w:firstLine="424" w:firstLineChars="202"/>
        <w:rPr>
          <w:rFonts w:ascii="宋体" w:hAnsi="宋体"/>
          <w:szCs w:val="21"/>
        </w:rPr>
      </w:pPr>
      <w:r>
        <w:rPr>
          <w:rFonts w:hint="eastAsia" w:ascii="宋体" w:hAnsi="宋体"/>
          <w:szCs w:val="21"/>
        </w:rPr>
        <w:t>关于贵公司</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日发布</w:t>
      </w:r>
      <w:r>
        <w:rPr>
          <w:rFonts w:hint="eastAsia" w:ascii="宋体" w:hAnsi="宋体"/>
          <w:szCs w:val="21"/>
          <w:u w:val="single"/>
          <w:lang w:eastAsia="zh-CN"/>
        </w:rPr>
        <w:t>惠州市中心血站献血者纪念品采购</w:t>
      </w:r>
      <w:r>
        <w:rPr>
          <w:rFonts w:hint="eastAsia" w:ascii="宋体" w:hAnsi="宋体"/>
          <w:szCs w:val="21"/>
          <w:u w:val="single"/>
        </w:rPr>
        <w:t xml:space="preserve"> </w:t>
      </w:r>
      <w:r>
        <w:rPr>
          <w:rFonts w:hint="eastAsia" w:ascii="宋体" w:hAnsi="宋体"/>
          <w:szCs w:val="21"/>
        </w:rPr>
        <w:t>项目（项目编号：</w:t>
      </w:r>
      <w:r>
        <w:rPr>
          <w:rFonts w:hint="eastAsia" w:ascii="宋体" w:hAnsi="宋体"/>
          <w:szCs w:val="21"/>
          <w:lang w:eastAsia="zh-CN"/>
        </w:rPr>
        <w:t>GDJZHZCG2019023</w:t>
      </w:r>
      <w:r>
        <w:rPr>
          <w:rFonts w:hint="eastAsia" w:ascii="宋体" w:hAnsi="宋体"/>
          <w:szCs w:val="21"/>
        </w:rPr>
        <w:t>）的采购公告，本公司（企业）愿意参加投标，并声明：</w:t>
      </w:r>
    </w:p>
    <w:p>
      <w:pPr>
        <w:pStyle w:val="55"/>
        <w:numPr>
          <w:ilvl w:val="0"/>
          <w:numId w:val="28"/>
        </w:numPr>
        <w:snapToGrid w:val="0"/>
        <w:spacing w:line="360" w:lineRule="auto"/>
        <w:ind w:firstLineChars="0"/>
        <w:rPr>
          <w:rFonts w:ascii="宋体" w:hAnsi="宋体"/>
          <w:bCs/>
          <w:sz w:val="21"/>
          <w:szCs w:val="21"/>
        </w:rPr>
      </w:pPr>
      <w:r>
        <w:rPr>
          <w:rFonts w:hint="eastAsia" w:ascii="宋体" w:hAnsi="宋体"/>
          <w:sz w:val="21"/>
          <w:szCs w:val="21"/>
        </w:rPr>
        <w:t>本公司（企业）</w:t>
      </w:r>
      <w:r>
        <w:rPr>
          <w:rFonts w:hint="eastAsia" w:ascii="宋体" w:hAnsi="宋体"/>
          <w:bCs/>
          <w:sz w:val="21"/>
          <w:szCs w:val="21"/>
        </w:rPr>
        <w:t>具备《中华人民共和国政府采购法》第二十二条规定的条件：</w:t>
      </w:r>
    </w:p>
    <w:p>
      <w:pPr>
        <w:widowControl/>
        <w:spacing w:line="360" w:lineRule="auto"/>
        <w:ind w:firstLine="360"/>
        <w:rPr>
          <w:rFonts w:ascii="宋体" w:hAnsi="宋体" w:cs="宋体"/>
          <w:kern w:val="0"/>
          <w:szCs w:val="21"/>
        </w:rPr>
      </w:pPr>
      <w:r>
        <w:rPr>
          <w:rFonts w:hint="eastAsia" w:ascii="宋体" w:hAnsi="宋体" w:cs="宋体"/>
          <w:kern w:val="0"/>
          <w:szCs w:val="21"/>
        </w:rPr>
        <w:t>（一）具有独立承担民事责任的能力；</w:t>
      </w:r>
    </w:p>
    <w:p>
      <w:pPr>
        <w:widowControl/>
        <w:spacing w:line="360" w:lineRule="auto"/>
        <w:ind w:firstLine="360"/>
        <w:rPr>
          <w:rFonts w:ascii="宋体" w:hAnsi="宋体" w:cs="宋体"/>
          <w:kern w:val="0"/>
          <w:szCs w:val="21"/>
        </w:rPr>
      </w:pPr>
      <w:r>
        <w:rPr>
          <w:rFonts w:hint="eastAsia" w:ascii="宋体" w:hAnsi="宋体" w:cs="宋体"/>
          <w:kern w:val="0"/>
          <w:szCs w:val="21"/>
        </w:rPr>
        <w:t>（二）具有良好的商业信誉和健全的财务会计制度；</w:t>
      </w:r>
      <w:r>
        <w:rPr>
          <w:rFonts w:ascii="宋体" w:hAnsi="宋体" w:cs="宋体"/>
          <w:kern w:val="0"/>
          <w:szCs w:val="21"/>
        </w:rPr>
        <w:t xml:space="preserve"> </w:t>
      </w:r>
    </w:p>
    <w:p>
      <w:pPr>
        <w:widowControl/>
        <w:spacing w:line="360" w:lineRule="auto"/>
        <w:ind w:firstLine="360"/>
        <w:rPr>
          <w:rFonts w:ascii="宋体" w:hAnsi="宋体" w:cs="宋体"/>
          <w:kern w:val="0"/>
          <w:szCs w:val="21"/>
        </w:rPr>
      </w:pPr>
      <w:r>
        <w:rPr>
          <w:rFonts w:hint="eastAsia" w:ascii="宋体" w:hAnsi="宋体" w:cs="宋体"/>
          <w:kern w:val="0"/>
          <w:szCs w:val="21"/>
        </w:rPr>
        <w:t>（三）具有履行合同所必需的设备和专业技术能力；</w:t>
      </w:r>
    </w:p>
    <w:p>
      <w:pPr>
        <w:widowControl/>
        <w:spacing w:line="360" w:lineRule="auto"/>
        <w:ind w:firstLine="360"/>
        <w:rPr>
          <w:rFonts w:ascii="宋体" w:hAnsi="宋体" w:cs="宋体"/>
          <w:kern w:val="0"/>
          <w:szCs w:val="21"/>
        </w:rPr>
      </w:pPr>
      <w:r>
        <w:rPr>
          <w:rFonts w:hint="eastAsia" w:ascii="宋体" w:hAnsi="宋体" w:cs="宋体"/>
          <w:kern w:val="0"/>
          <w:szCs w:val="21"/>
        </w:rPr>
        <w:t>（四）有依法缴纳税收和社会保障资金的良好记录；</w:t>
      </w:r>
    </w:p>
    <w:p>
      <w:pPr>
        <w:widowControl/>
        <w:spacing w:line="360" w:lineRule="auto"/>
        <w:ind w:firstLine="360"/>
        <w:rPr>
          <w:rFonts w:ascii="宋体" w:hAnsi="宋体" w:cs="宋体"/>
          <w:kern w:val="0"/>
          <w:szCs w:val="21"/>
        </w:rPr>
      </w:pPr>
      <w:r>
        <w:rPr>
          <w:rFonts w:hint="eastAsia" w:ascii="宋体" w:hAnsi="宋体" w:cs="宋体"/>
          <w:kern w:val="0"/>
          <w:szCs w:val="21"/>
        </w:rPr>
        <w:t>（五）参加政府采购活动前三年内，在经营活动中没有重大违法记录；</w:t>
      </w:r>
    </w:p>
    <w:p>
      <w:pPr>
        <w:widowControl/>
        <w:spacing w:line="360" w:lineRule="auto"/>
        <w:ind w:firstLine="360"/>
        <w:rPr>
          <w:rFonts w:ascii="宋体" w:hAnsi="宋体" w:cs="宋体"/>
          <w:kern w:val="0"/>
          <w:szCs w:val="21"/>
        </w:rPr>
      </w:pPr>
      <w:r>
        <w:rPr>
          <w:rFonts w:hint="eastAsia" w:ascii="宋体" w:hAnsi="宋体" w:cs="宋体"/>
          <w:kern w:val="0"/>
          <w:szCs w:val="21"/>
        </w:rPr>
        <w:t>（六）法律、行政法规规定的其他条件。</w:t>
      </w:r>
    </w:p>
    <w:p>
      <w:pPr>
        <w:pStyle w:val="55"/>
        <w:numPr>
          <w:ilvl w:val="0"/>
          <w:numId w:val="28"/>
        </w:numPr>
        <w:snapToGrid w:val="0"/>
        <w:spacing w:line="360" w:lineRule="auto"/>
        <w:ind w:firstLineChars="0"/>
        <w:rPr>
          <w:rFonts w:ascii="宋体" w:hAnsi="宋体"/>
          <w:sz w:val="21"/>
          <w:szCs w:val="21"/>
        </w:rPr>
      </w:pPr>
      <w:r>
        <w:rPr>
          <w:rFonts w:hint="eastAsia" w:ascii="宋体" w:hAnsi="宋体"/>
          <w:sz w:val="21"/>
          <w:szCs w:val="21"/>
        </w:rPr>
        <w:t>我司承诺具有履行</w:t>
      </w:r>
      <w:r>
        <w:rPr>
          <w:rFonts w:hint="eastAsia" w:ascii="宋体" w:hAnsi="宋体"/>
          <w:bCs/>
          <w:sz w:val="21"/>
          <w:szCs w:val="21"/>
        </w:rPr>
        <w:t>合同所必需的设备和专业技术能力；</w:t>
      </w:r>
    </w:p>
    <w:p>
      <w:pPr>
        <w:pStyle w:val="55"/>
        <w:numPr>
          <w:ilvl w:val="0"/>
          <w:numId w:val="28"/>
        </w:numPr>
        <w:snapToGrid w:val="0"/>
        <w:spacing w:line="360" w:lineRule="auto"/>
        <w:ind w:firstLineChars="0"/>
        <w:rPr>
          <w:rFonts w:ascii="宋体" w:hAnsi="宋体"/>
          <w:sz w:val="21"/>
          <w:szCs w:val="21"/>
        </w:rPr>
      </w:pPr>
      <w:r>
        <w:rPr>
          <w:rFonts w:hint="eastAsia" w:ascii="宋体" w:hAnsi="宋体"/>
          <w:bCs/>
          <w:sz w:val="21"/>
          <w:szCs w:val="21"/>
        </w:rPr>
        <w:t>我司参加政府采购活动前3年内在经营活动中没有重大违法记录；</w:t>
      </w:r>
    </w:p>
    <w:p>
      <w:pPr>
        <w:pStyle w:val="55"/>
        <w:numPr>
          <w:ilvl w:val="0"/>
          <w:numId w:val="28"/>
        </w:numPr>
        <w:snapToGrid w:val="0"/>
        <w:spacing w:line="360" w:lineRule="auto"/>
        <w:ind w:firstLineChars="0"/>
        <w:rPr>
          <w:rFonts w:ascii="宋体" w:hAnsi="宋体"/>
          <w:sz w:val="21"/>
          <w:szCs w:val="21"/>
        </w:rPr>
      </w:pPr>
      <w:r>
        <w:rPr>
          <w:rFonts w:hint="eastAsia" w:ascii="宋体" w:hAnsi="宋体"/>
          <w:sz w:val="21"/>
          <w:szCs w:val="21"/>
        </w:rPr>
        <w:t>我方承诺单位负责人为同一人或者存在直接控股、管理关系的不同供应商，不得同时参加本采购项目（包组）投标。</w:t>
      </w:r>
    </w:p>
    <w:p>
      <w:pPr>
        <w:snapToGrid w:val="0"/>
        <w:spacing w:line="360" w:lineRule="auto"/>
        <w:ind w:firstLine="424" w:firstLineChars="202"/>
        <w:rPr>
          <w:rFonts w:ascii="宋体" w:hAnsi="宋体"/>
          <w:szCs w:val="21"/>
        </w:rPr>
      </w:pPr>
      <w:r>
        <w:rPr>
          <w:rFonts w:hint="eastAsia" w:ascii="宋体" w:hAnsi="宋体"/>
          <w:szCs w:val="21"/>
        </w:rPr>
        <w:t>本公司（企业）承诺在本次招标采购活动中，如有违法、违规、弄虚作假行为，所造成的损失、不良后果及法律责任，一律由我公司（企业）承担。</w:t>
      </w:r>
    </w:p>
    <w:p>
      <w:pPr>
        <w:spacing w:line="360" w:lineRule="auto"/>
        <w:ind w:firstLine="420"/>
        <w:rPr>
          <w:szCs w:val="21"/>
        </w:rPr>
      </w:pPr>
      <w:r>
        <w:rPr>
          <w:rFonts w:hint="eastAsia"/>
          <w:szCs w:val="21"/>
        </w:rPr>
        <w:t>特此声明！</w:t>
      </w:r>
    </w:p>
    <w:p>
      <w:pPr>
        <w:autoSpaceDE w:val="0"/>
        <w:autoSpaceDN w:val="0"/>
        <w:adjustRightInd w:val="0"/>
        <w:spacing w:line="360" w:lineRule="auto"/>
        <w:rPr>
          <w:rFonts w:ascii="宋体" w:hAnsi="宋体"/>
          <w:b/>
        </w:rPr>
      </w:pPr>
      <w:r>
        <w:rPr>
          <w:rFonts w:hint="eastAsia" w:ascii="宋体" w:hAnsi="宋体"/>
          <w:b/>
          <w:szCs w:val="21"/>
        </w:rPr>
        <w:t>备注：1.本声明函必须提供且内容不得擅自删改，否则视为无效投</w:t>
      </w:r>
      <w:r>
        <w:rPr>
          <w:rFonts w:hint="eastAsia" w:ascii="宋体" w:hAnsi="宋体"/>
          <w:b/>
        </w:rPr>
        <w:t>标。</w:t>
      </w:r>
    </w:p>
    <w:p>
      <w:pPr>
        <w:snapToGrid w:val="0"/>
        <w:spacing w:line="360" w:lineRule="auto"/>
        <w:ind w:firstLine="426" w:firstLineChars="202"/>
        <w:rPr>
          <w:rFonts w:ascii="宋体" w:hAnsi="宋体"/>
          <w:b/>
          <w:szCs w:val="21"/>
        </w:rPr>
      </w:pPr>
      <w:r>
        <w:rPr>
          <w:rFonts w:hint="eastAsia" w:ascii="宋体" w:hAnsi="宋体"/>
          <w:b/>
          <w:szCs w:val="21"/>
        </w:rPr>
        <w:t>2. 本声明函如有虚假或与事实不符的，作无效投标处理。</w:t>
      </w:r>
    </w:p>
    <w:p>
      <w:pPr>
        <w:autoSpaceDE w:val="0"/>
        <w:autoSpaceDN w:val="0"/>
        <w:adjustRightInd w:val="0"/>
        <w:spacing w:line="360" w:lineRule="auto"/>
        <w:rPr>
          <w:rFonts w:ascii="宋体" w:hAnsi="宋体"/>
          <w:b/>
        </w:rPr>
      </w:pPr>
    </w:p>
    <w:p>
      <w:pPr>
        <w:tabs>
          <w:tab w:val="left" w:pos="426"/>
        </w:tabs>
        <w:adjustRightInd w:val="0"/>
        <w:snapToGrid w:val="0"/>
        <w:spacing w:line="360" w:lineRule="auto"/>
        <w:rPr>
          <w:rFonts w:ascii="宋体" w:hAnsi="宋体"/>
          <w:bCs/>
          <w:szCs w:val="20"/>
        </w:rPr>
      </w:pPr>
    </w:p>
    <w:p>
      <w:pPr>
        <w:spacing w:line="360" w:lineRule="auto"/>
        <w:ind w:firstLine="420"/>
      </w:pPr>
      <w:r>
        <w:rPr>
          <w:rFonts w:hint="eastAsia"/>
        </w:rPr>
        <w:t>投标人名称</w:t>
      </w:r>
      <w:r>
        <w:rPr>
          <w:rFonts w:hint="eastAsia" w:ascii="宋体"/>
        </w:rPr>
        <w:t>（</w:t>
      </w:r>
      <w:r>
        <w:rPr>
          <w:rFonts w:hint="eastAsia" w:ascii="宋体" w:hAnsi="宋体"/>
        </w:rPr>
        <w:t>单位盖</w:t>
      </w:r>
      <w:r>
        <w:rPr>
          <w:rFonts w:hint="eastAsia"/>
          <w:spacing w:val="4"/>
        </w:rPr>
        <w:t>公章</w:t>
      </w:r>
      <w:r>
        <w:rPr>
          <w:rFonts w:hint="eastAsia" w:ascii="宋体"/>
        </w:rPr>
        <w:t>）</w:t>
      </w:r>
      <w:r>
        <w:rPr>
          <w:rFonts w:hint="eastAsia"/>
        </w:rPr>
        <w:t>：　　　　　　　　　　　　　　　</w:t>
      </w:r>
    </w:p>
    <w:p>
      <w:pPr>
        <w:spacing w:line="360" w:lineRule="auto"/>
        <w:ind w:firstLine="420"/>
      </w:pPr>
      <w:r>
        <w:rPr>
          <w:rFonts w:hint="eastAsia"/>
        </w:rPr>
        <w:t>单位地址：　　　　　　　　　　　　　　　　　　　　　　</w:t>
      </w:r>
    </w:p>
    <w:p>
      <w:pPr>
        <w:spacing w:line="360" w:lineRule="auto"/>
        <w:ind w:firstLine="210" w:firstLineChars="100"/>
      </w:pPr>
      <w:r>
        <w:rPr>
          <w:rFonts w:hint="eastAsia"/>
        </w:rPr>
        <w:t>　日期：</w:t>
      </w:r>
    </w:p>
    <w:p>
      <w:pPr>
        <w:sectPr>
          <w:pgSz w:w="11906" w:h="16838"/>
          <w:pgMar w:top="1440" w:right="1286" w:bottom="1440" w:left="1440" w:header="851" w:footer="992" w:gutter="0"/>
          <w:pgBorders>
            <w:top w:val="none" w:sz="0" w:space="0"/>
            <w:left w:val="none" w:sz="0" w:space="0"/>
            <w:bottom w:val="none" w:sz="0" w:space="0"/>
            <w:right w:val="none" w:sz="0" w:space="0"/>
          </w:pgBorders>
          <w:cols w:space="720" w:num="1"/>
          <w:docGrid w:type="lines" w:linePitch="312" w:charSpace="0"/>
        </w:sectPr>
      </w:pPr>
    </w:p>
    <w:p>
      <w:pPr>
        <w:pStyle w:val="4"/>
        <w:adjustRightInd w:val="0"/>
        <w:snapToGrid w:val="0"/>
        <w:spacing w:beforeLines="50" w:afterLines="50" w:line="360" w:lineRule="auto"/>
        <w:jc w:val="center"/>
        <w:rPr>
          <w:b w:val="0"/>
        </w:rPr>
      </w:pPr>
      <w:bookmarkStart w:id="74" w:name="_承诺函"/>
      <w:bookmarkEnd w:id="74"/>
      <w:bookmarkStart w:id="75" w:name="_Toc435514859"/>
      <w:bookmarkStart w:id="76" w:name="_Toc275865607"/>
      <w:bookmarkStart w:id="77" w:name="_Toc50737329"/>
      <w:bookmarkStart w:id="78" w:name="_Toc50736477"/>
      <w:bookmarkStart w:id="79" w:name="_Toc50737297"/>
      <w:bookmarkStart w:id="80" w:name="_Toc52165081"/>
      <w:bookmarkStart w:id="81" w:name="_Toc435515299"/>
      <w:bookmarkStart w:id="82" w:name="_Toc50737328"/>
      <w:bookmarkStart w:id="83" w:name="_Toc50737296"/>
      <w:bookmarkStart w:id="84" w:name="_Toc50736476"/>
      <w:bookmarkStart w:id="85" w:name="_Toc52165080"/>
      <w:bookmarkStart w:id="86" w:name="_Toc50691034"/>
      <w:r>
        <w:rPr>
          <w:rFonts w:hint="eastAsia"/>
          <w:b w:val="0"/>
        </w:rPr>
        <w:t>法定代表人授权委托书</w:t>
      </w:r>
      <w:bookmarkEnd w:id="75"/>
      <w:bookmarkEnd w:id="76"/>
      <w:bookmarkEnd w:id="77"/>
      <w:bookmarkEnd w:id="78"/>
      <w:bookmarkEnd w:id="79"/>
      <w:bookmarkEnd w:id="80"/>
      <w:bookmarkEnd w:id="81"/>
    </w:p>
    <w:p>
      <w:pPr>
        <w:pStyle w:val="20"/>
        <w:spacing w:line="360" w:lineRule="auto"/>
        <w:ind w:firstLine="420" w:firstLineChars="200"/>
        <w:rPr>
          <w:sz w:val="21"/>
        </w:rPr>
      </w:pPr>
      <w:r>
        <w:rPr>
          <w:rFonts w:hint="eastAsia"/>
          <w:sz w:val="21"/>
        </w:rPr>
        <w:t>本授权委托书声明：注册于</w:t>
      </w:r>
      <w:r>
        <w:rPr>
          <w:rFonts w:hint="eastAsia"/>
          <w:sz w:val="21"/>
          <w:u w:val="single"/>
        </w:rPr>
        <w:t xml:space="preserve"> （投标人地址）  </w:t>
      </w:r>
      <w:r>
        <w:rPr>
          <w:rFonts w:hint="eastAsia"/>
          <w:sz w:val="21"/>
        </w:rPr>
        <w:t>的</w:t>
      </w:r>
      <w:r>
        <w:rPr>
          <w:rFonts w:hint="eastAsia"/>
          <w:sz w:val="21"/>
          <w:u w:val="single"/>
        </w:rPr>
        <w:t xml:space="preserve">  （单位名称）    </w:t>
      </w:r>
      <w:r>
        <w:rPr>
          <w:rFonts w:hint="eastAsia"/>
          <w:sz w:val="21"/>
        </w:rPr>
        <w:t>在下面签名的</w:t>
      </w:r>
      <w:r>
        <w:rPr>
          <w:rFonts w:hint="eastAsia"/>
          <w:sz w:val="21"/>
          <w:u w:val="single"/>
        </w:rPr>
        <w:t>（法定代表人姓名、职务）</w:t>
      </w:r>
      <w:r>
        <w:rPr>
          <w:rFonts w:hint="eastAsia"/>
          <w:sz w:val="21"/>
        </w:rPr>
        <w:t>在此授权</w:t>
      </w:r>
      <w:r>
        <w:rPr>
          <w:rFonts w:hint="eastAsia"/>
          <w:sz w:val="21"/>
          <w:u w:val="single"/>
        </w:rPr>
        <w:t>（被授权人姓名、职务）</w:t>
      </w:r>
      <w:r>
        <w:rPr>
          <w:rFonts w:hint="eastAsia"/>
          <w:sz w:val="21"/>
        </w:rPr>
        <w:t>作为我公司的合法代理人，就</w:t>
      </w:r>
      <w:r>
        <w:rPr>
          <w:rFonts w:hint="eastAsia"/>
          <w:sz w:val="21"/>
          <w:u w:val="single"/>
        </w:rPr>
        <w:t>（项目名称、项目编号</w:t>
      </w:r>
      <w:r>
        <w:rPr>
          <w:rFonts w:hint="eastAsia"/>
          <w:sz w:val="21"/>
        </w:rPr>
        <w:t>）的招投标活动，采购合同的签订、执行、完成和售后服务，作为投标人代表以我方的名义处理一切与之有关的事务。</w:t>
      </w:r>
    </w:p>
    <w:p>
      <w:pPr>
        <w:pStyle w:val="20"/>
        <w:spacing w:line="360" w:lineRule="auto"/>
        <w:ind w:firstLine="420" w:firstLineChars="200"/>
        <w:rPr>
          <w:sz w:val="21"/>
        </w:rPr>
      </w:pPr>
      <w:r>
        <w:rPr>
          <w:rFonts w:hint="eastAsia"/>
          <w:sz w:val="21"/>
        </w:rPr>
        <w:t>被授权人（投标人授权代表）无转委托权限。</w:t>
      </w:r>
    </w:p>
    <w:p>
      <w:pPr>
        <w:spacing w:line="360" w:lineRule="auto"/>
        <w:ind w:firstLine="420" w:firstLineChars="200"/>
        <w:rPr>
          <w:rFonts w:ascii="宋体"/>
          <w:szCs w:val="21"/>
        </w:rPr>
      </w:pPr>
      <w:r>
        <w:rPr>
          <w:rFonts w:hint="eastAsia" w:ascii="宋体"/>
          <w:szCs w:val="21"/>
        </w:rPr>
        <w:t>本授权书自法定代表人签字之日起生效，特此声明。</w:t>
      </w:r>
    </w:p>
    <w:p>
      <w:pPr>
        <w:spacing w:line="360" w:lineRule="auto"/>
        <w:rPr>
          <w:rFonts w:ascii="宋体"/>
          <w:b/>
          <w:szCs w:val="21"/>
        </w:rPr>
      </w:pPr>
      <w:r>
        <w:rPr>
          <w:rFonts w:hint="eastAsia" w:ascii="宋体"/>
          <w:b/>
          <w:szCs w:val="21"/>
        </w:rPr>
        <w:t>随附《法定代表人证明》</w:t>
      </w:r>
    </w:p>
    <w:p>
      <w:pPr>
        <w:spacing w:line="360" w:lineRule="auto"/>
        <w:rPr>
          <w:rFonts w:ascii="宋体"/>
        </w:rPr>
      </w:pPr>
    </w:p>
    <w:p>
      <w:pPr>
        <w:spacing w:line="360" w:lineRule="auto"/>
        <w:rPr>
          <w:rFonts w:ascii="宋体"/>
        </w:rPr>
      </w:pPr>
      <w:r>
        <w:rPr>
          <w:rFonts w:hint="eastAsia" w:ascii="宋体"/>
        </w:rPr>
        <w:t>投标人名称（</w:t>
      </w:r>
      <w:r>
        <w:rPr>
          <w:rFonts w:hint="eastAsia" w:ascii="宋体" w:hAnsi="宋体"/>
        </w:rPr>
        <w:t>单位盖</w:t>
      </w:r>
      <w:r>
        <w:rPr>
          <w:rFonts w:hint="eastAsia"/>
          <w:spacing w:val="4"/>
        </w:rPr>
        <w:t>公章</w:t>
      </w:r>
      <w:r>
        <w:rPr>
          <w:rFonts w:hint="eastAsia" w:ascii="宋体"/>
        </w:rPr>
        <w:t>）：</w:t>
      </w:r>
    </w:p>
    <w:p>
      <w:pPr>
        <w:spacing w:line="360" w:lineRule="auto"/>
        <w:rPr>
          <w:rFonts w:ascii="宋体"/>
        </w:rPr>
      </w:pPr>
      <w:r>
        <w:rPr>
          <w:rFonts w:hint="eastAsia" w:ascii="宋体"/>
        </w:rPr>
        <w:t>地      址：</w:t>
      </w:r>
    </w:p>
    <w:p>
      <w:pPr>
        <w:tabs>
          <w:tab w:val="left" w:pos="3780"/>
        </w:tabs>
        <w:spacing w:line="360" w:lineRule="auto"/>
        <w:rPr>
          <w:rFonts w:ascii="宋体"/>
        </w:rPr>
      </w:pPr>
      <w:r>
        <w:rPr>
          <w:rFonts w:hint="eastAsia" w:ascii="宋体"/>
        </w:rPr>
        <w:t xml:space="preserve">法定代表人（签字或盖章）：                        </w:t>
      </w:r>
    </w:p>
    <w:p>
      <w:pPr>
        <w:tabs>
          <w:tab w:val="left" w:pos="3780"/>
        </w:tabs>
        <w:spacing w:line="360" w:lineRule="auto"/>
        <w:rPr>
          <w:rFonts w:ascii="宋体" w:hAnsi="宋体"/>
        </w:rPr>
      </w:pPr>
      <w:r>
        <w:rPr>
          <w:rFonts w:hint="eastAsia"/>
          <w:spacing w:val="4"/>
        </w:rPr>
        <w:t>投标人授权代表（签名或盖章）：</w:t>
      </w:r>
      <w:r>
        <w:rPr>
          <w:rFonts w:hint="eastAsia" w:ascii="宋体"/>
        </w:rPr>
        <w:t xml:space="preserve">             签字日期：   </w:t>
      </w:r>
      <w:r>
        <w:rPr>
          <w:rFonts w:hint="eastAsia" w:ascii="宋体" w:hAnsi="宋体"/>
        </w:rPr>
        <w:t>年   月   日</w:t>
      </w:r>
    </w:p>
    <w:p>
      <w:pPr>
        <w:tabs>
          <w:tab w:val="left" w:pos="3780"/>
        </w:tabs>
        <w:spacing w:line="360" w:lineRule="auto"/>
        <w:rPr>
          <w:rFonts w:ascii="宋体"/>
        </w:rPr>
      </w:pPr>
    </w:p>
    <w:p>
      <w:pPr>
        <w:spacing w:line="360" w:lineRule="auto"/>
        <w:ind w:left="1159" w:leftChars="552" w:firstLine="2261"/>
        <w:rPr>
          <w:rFonts w:ascii="宋体"/>
        </w:rPr>
      </w:pPr>
    </w:p>
    <w:p>
      <w:pPr>
        <w:spacing w:line="360" w:lineRule="auto"/>
        <w:rPr>
          <w:rFonts w:ascii="宋体"/>
        </w:rPr>
      </w:pPr>
      <w:r>
        <w:rPr>
          <w:rFonts w:ascii="宋体"/>
          <w:sz w:val="20"/>
        </w:rPr>
        <mc:AlternateContent>
          <mc:Choice Requires="wpg">
            <w:drawing>
              <wp:anchor distT="0" distB="0" distL="114300" distR="114300" simplePos="0" relativeHeight="251657216" behindDoc="0" locked="0" layoutInCell="1" allowOverlap="1">
                <wp:simplePos x="0" y="0"/>
                <wp:positionH relativeFrom="column">
                  <wp:posOffset>-19050</wp:posOffset>
                </wp:positionH>
                <wp:positionV relativeFrom="paragraph">
                  <wp:posOffset>217170</wp:posOffset>
                </wp:positionV>
                <wp:extent cx="5584190" cy="1487805"/>
                <wp:effectExtent l="4445" t="4445" r="12065" b="12700"/>
                <wp:wrapNone/>
                <wp:docPr id="13" name="组合 3"/>
                <wp:cNvGraphicFramePr/>
                <a:graphic xmlns:a="http://schemas.openxmlformats.org/drawingml/2006/main">
                  <a:graphicData uri="http://schemas.microsoft.com/office/word/2010/wordprocessingGroup">
                    <wpg:wgp>
                      <wpg:cNvGrpSpPr/>
                      <wpg:grpSpPr>
                        <a:xfrm>
                          <a:off x="0" y="0"/>
                          <a:ext cx="5584190" cy="1487805"/>
                          <a:chOff x="0" y="0"/>
                          <a:chExt cx="8794" cy="2343"/>
                        </a:xfrm>
                      </wpg:grpSpPr>
                      <wps:wsp>
                        <wps:cNvPr id="11" name="矩形 4"/>
                        <wps:cNvSpPr/>
                        <wps:spPr>
                          <a:xfrm>
                            <a:off x="0" y="0"/>
                            <a:ext cx="4337" cy="23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txbxContent>
                        </wps:txbx>
                        <wps:bodyPr upright="1"/>
                      </wps:wsp>
                      <wps:wsp>
                        <wps:cNvPr id="12" name="矩形 8"/>
                        <wps:cNvSpPr/>
                        <wps:spPr>
                          <a:xfrm>
                            <a:off x="4457" y="0"/>
                            <a:ext cx="4337" cy="23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txbxContent>
                        </wps:txbx>
                        <wps:bodyPr upright="1"/>
                      </wps:wsp>
                    </wpg:wgp>
                  </a:graphicData>
                </a:graphic>
              </wp:anchor>
            </w:drawing>
          </mc:Choice>
          <mc:Fallback>
            <w:pict>
              <v:group id="组合 3" o:spid="_x0000_s1026" o:spt="203" style="position:absolute;left:0pt;margin-left:-1.5pt;margin-top:17.1pt;height:117.15pt;width:439.7pt;z-index:251657216;mso-width-relative:page;mso-height-relative:page;" coordsize="8794,2343" o:gfxdata="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DVGjF2gAAAAkBAAAPAAAAAAAAAAEAIAAAACIAAABkcnMvZG93bnJl&#10;di54bWxQSwECFAAUAAAACACHTuJAex4MKW0CAABNBwAADgAAAAAAAAABACAAAAApAQAAZHJzL2Uy&#10;b0RvYy54bWxQSwUGAAAAAAYABgBZAQAACAYAAAAA&#10;">
                <o:lock v:ext="edit" aspectratio="f"/>
                <v:rect id="矩形 4" o:spid="_x0000_s1026" o:spt="1" style="position:absolute;left:0;top:0;height:2343;width:433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txbxContent>
                  </v:textbox>
                </v:rect>
                <v:rect id="矩形 8" o:spid="_x0000_s1026" o:spt="1" style="position:absolute;left:4457;top:0;height:2343;width:4337;"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txbxContent>
                  </v:textbox>
                </v:rect>
              </v:group>
            </w:pict>
          </mc:Fallback>
        </mc:AlternateConten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440" w:lineRule="exact"/>
        <w:rPr>
          <w:rFonts w:ascii="宋体"/>
          <w:sz w:val="24"/>
        </w:rPr>
        <w:sectPr>
          <w:pgSz w:w="11906" w:h="16838"/>
          <w:pgMar w:top="1440" w:right="1286" w:bottom="1440" w:left="1440" w:header="851" w:footer="992" w:gutter="0"/>
          <w:pgBorders>
            <w:top w:val="none" w:sz="0" w:space="0"/>
            <w:left w:val="none" w:sz="0" w:space="0"/>
            <w:bottom w:val="none" w:sz="0" w:space="0"/>
            <w:right w:val="none" w:sz="0" w:space="0"/>
          </w:pgBorders>
          <w:cols w:space="720" w:num="1"/>
          <w:docGrid w:type="lines" w:linePitch="312" w:charSpace="0"/>
        </w:sectPr>
      </w:pPr>
      <w:bookmarkStart w:id="87" w:name="_Toc226217114"/>
    </w:p>
    <w:bookmarkEnd w:id="87"/>
    <w:p>
      <w:pPr>
        <w:pStyle w:val="4"/>
        <w:adjustRightInd w:val="0"/>
        <w:snapToGrid w:val="0"/>
        <w:spacing w:beforeLines="50" w:afterLines="50" w:line="360" w:lineRule="auto"/>
        <w:jc w:val="center"/>
        <w:rPr>
          <w:b w:val="0"/>
        </w:rPr>
      </w:pPr>
      <w:bookmarkStart w:id="88" w:name="_Toc435514860"/>
      <w:bookmarkStart w:id="89" w:name="_Toc435515300"/>
      <w:bookmarkStart w:id="90" w:name="_Toc275865608"/>
      <w:r>
        <w:rPr>
          <w:rFonts w:hint="eastAsia"/>
          <w:b w:val="0"/>
        </w:rPr>
        <w:t>法定代表人证明书</w:t>
      </w:r>
      <w:bookmarkEnd w:id="82"/>
      <w:bookmarkEnd w:id="83"/>
      <w:bookmarkEnd w:id="84"/>
      <w:bookmarkEnd w:id="85"/>
      <w:bookmarkEnd w:id="86"/>
      <w:bookmarkEnd w:id="88"/>
      <w:bookmarkEnd w:id="89"/>
      <w:bookmarkEnd w:id="90"/>
    </w:p>
    <w:p>
      <w:pPr>
        <w:tabs>
          <w:tab w:val="left" w:pos="900"/>
        </w:tabs>
        <w:spacing w:line="480" w:lineRule="auto"/>
        <w:ind w:firstLine="945" w:firstLineChars="450"/>
        <w:rPr>
          <w:rFonts w:ascii="宋体" w:hAnsi="宋体"/>
        </w:rPr>
      </w:pPr>
      <w:r>
        <w:rPr>
          <w:rFonts w:hint="eastAsia" w:ascii="宋体" w:hAnsi="宋体"/>
        </w:rPr>
        <w:t>______________同志，现任我单位职务，为法定代表人，特此证明。</w:t>
      </w:r>
    </w:p>
    <w:p>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360" w:lineRule="auto"/>
        <w:rPr>
          <w:rFonts w:ascii="宋体"/>
        </w:rPr>
      </w:pPr>
      <w:r>
        <w:rPr>
          <w:rFonts w:ascii="宋体"/>
          <w:sz w:val="20"/>
        </w:rPr>
        <mc:AlternateContent>
          <mc:Choice Requires="wpg">
            <w:drawing>
              <wp:anchor distT="0" distB="0" distL="114300" distR="114300" simplePos="0" relativeHeight="251658240" behindDoc="0" locked="0" layoutInCell="1" allowOverlap="1">
                <wp:simplePos x="0" y="0"/>
                <wp:positionH relativeFrom="column">
                  <wp:posOffset>-19050</wp:posOffset>
                </wp:positionH>
                <wp:positionV relativeFrom="paragraph">
                  <wp:posOffset>217170</wp:posOffset>
                </wp:positionV>
                <wp:extent cx="5584190" cy="1487805"/>
                <wp:effectExtent l="4445" t="4445" r="12065" b="12700"/>
                <wp:wrapNone/>
                <wp:docPr id="16" name="组合 6"/>
                <wp:cNvGraphicFramePr/>
                <a:graphic xmlns:a="http://schemas.openxmlformats.org/drawingml/2006/main">
                  <a:graphicData uri="http://schemas.microsoft.com/office/word/2010/wordprocessingGroup">
                    <wpg:wgp>
                      <wpg:cNvGrpSpPr/>
                      <wpg:grpSpPr>
                        <a:xfrm>
                          <a:off x="0" y="0"/>
                          <a:ext cx="5584190" cy="1487805"/>
                          <a:chOff x="0" y="0"/>
                          <a:chExt cx="8794" cy="2343"/>
                        </a:xfrm>
                      </wpg:grpSpPr>
                      <wps:wsp>
                        <wps:cNvPr id="14" name="矩形 11"/>
                        <wps:cNvSpPr/>
                        <wps:spPr>
                          <a:xfrm>
                            <a:off x="0" y="0"/>
                            <a:ext cx="4337" cy="23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（正面）</w:t>
                              </w:r>
                            </w:p>
                            <w:p/>
                          </w:txbxContent>
                        </wps:txbx>
                        <wps:bodyPr upright="1"/>
                      </wps:wsp>
                      <wps:wsp>
                        <wps:cNvPr id="15" name="矩形 12"/>
                        <wps:cNvSpPr/>
                        <wps:spPr>
                          <a:xfrm>
                            <a:off x="4457" y="0"/>
                            <a:ext cx="4337" cy="23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（反面）</w:t>
                              </w:r>
                            </w:p>
                            <w:p/>
                          </w:txbxContent>
                        </wps:txbx>
                        <wps:bodyPr upright="1"/>
                      </wps:wsp>
                    </wpg:wgp>
                  </a:graphicData>
                </a:graphic>
              </wp:anchor>
            </w:drawing>
          </mc:Choice>
          <mc:Fallback>
            <w:pict>
              <v:group id="组合 6" o:spid="_x0000_s1026" o:spt="203" style="position:absolute;left:0pt;margin-left:-1.5pt;margin-top:17.1pt;height:117.15pt;width:439.7pt;z-index:251658240;mso-width-relative:page;mso-height-relative:page;" coordsize="8794,2343" o:gfxdata="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A1RoxdoAAAAJAQAADwAAAAAAAAABACAAAAAiAAAAZHJzL2Rvd25y&#10;ZXYueG1sUEsBAhQAFAAAAAgAh07iQGqx5LtuAgAATwcAAA4AAAAAAAAAAQAgAAAAKQEAAGRycy9l&#10;Mm9Eb2MueG1sUEsFBgAAAAAGAAYAWQEAAAkGAAAAAA==&#10;">
                <o:lock v:ext="edit" aspectratio="f"/>
                <v:rect id="矩形 11" o:spid="_x0000_s1026" o:spt="1" style="position:absolute;left:0;top:0;height:2343;width:433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（正面）</w:t>
                        </w:r>
                      </w:p>
                      <w:p/>
                    </w:txbxContent>
                  </v:textbox>
                </v:rect>
                <v:rect id="矩形 12" o:spid="_x0000_s1026" o:spt="1" style="position:absolute;left:4457;top:0;height:2343;width:4337;"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（反面）</w:t>
                        </w:r>
                      </w:p>
                      <w:p/>
                    </w:txbxContent>
                  </v:textbox>
                </v:rect>
              </v:group>
            </w:pict>
          </mc:Fallback>
        </mc:AlternateContent>
      </w:r>
    </w:p>
    <w:p>
      <w:pPr>
        <w:spacing w:line="360" w:lineRule="auto"/>
        <w:rPr>
          <w:rFonts w:ascii="宋体"/>
        </w:rPr>
      </w:pPr>
    </w:p>
    <w:p>
      <w:pPr>
        <w:spacing w:line="360" w:lineRule="auto"/>
        <w:rPr>
          <w:rFonts w:ascii="宋体"/>
        </w:rPr>
      </w:pPr>
    </w:p>
    <w:p>
      <w:pPr>
        <w:spacing w:line="360" w:lineRule="auto"/>
        <w:rPr>
          <w:rFonts w:ascii="宋体"/>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ind w:firstLine="4515" w:firstLineChars="2150"/>
        <w:rPr>
          <w:rFonts w:ascii="宋体" w:hAnsi="宋体"/>
        </w:rPr>
      </w:pPr>
      <w:r>
        <w:rPr>
          <w:rFonts w:hint="eastAsia" w:ascii="宋体" w:hAnsi="宋体"/>
        </w:rPr>
        <w:t>投标人名称：（单位盖</w:t>
      </w:r>
      <w:r>
        <w:rPr>
          <w:rFonts w:hint="eastAsia"/>
          <w:spacing w:val="4"/>
        </w:rPr>
        <w:t>公章</w:t>
      </w:r>
      <w:r>
        <w:rPr>
          <w:rFonts w:hint="eastAsia" w:ascii="宋体" w:hAnsi="宋体"/>
        </w:rPr>
        <w:t>）：</w:t>
      </w:r>
    </w:p>
    <w:p>
      <w:pPr>
        <w:spacing w:line="500" w:lineRule="exact"/>
        <w:rPr>
          <w:rFonts w:ascii="宋体" w:hAnsi="宋体"/>
        </w:rPr>
      </w:pPr>
      <w:r>
        <w:rPr>
          <w:rFonts w:hint="eastAsia" w:ascii="宋体" w:hAnsi="宋体"/>
        </w:rPr>
        <w:t xml:space="preserve">                                           地址：</w:t>
      </w:r>
    </w:p>
    <w:p>
      <w:pPr>
        <w:spacing w:line="500" w:lineRule="exact"/>
        <w:rPr>
          <w:rFonts w:ascii="宋体"/>
          <w:b/>
          <w:bCs/>
        </w:rPr>
      </w:pPr>
      <w:r>
        <w:rPr>
          <w:rFonts w:hint="eastAsia" w:ascii="宋体" w:hAnsi="宋体"/>
        </w:rPr>
        <w:t xml:space="preserve">                                           签发日期：</w:t>
      </w:r>
    </w:p>
    <w:p>
      <w:pPr>
        <w:spacing w:line="440" w:lineRule="exact"/>
        <w:rPr>
          <w:b/>
        </w:rPr>
      </w:pPr>
      <w:bookmarkStart w:id="91" w:name="_Toc435515308"/>
      <w:bookmarkStart w:id="92" w:name="_Toc435514868"/>
      <w:r>
        <w:rPr>
          <w:b/>
        </w:rPr>
        <w:br w:type="page"/>
      </w:r>
    </w:p>
    <w:p>
      <w:pPr>
        <w:pStyle w:val="4"/>
        <w:adjustRightInd w:val="0"/>
        <w:snapToGrid w:val="0"/>
        <w:spacing w:before="0" w:after="0" w:line="360" w:lineRule="auto"/>
        <w:jc w:val="center"/>
        <w:rPr>
          <w:b w:val="0"/>
        </w:rPr>
      </w:pPr>
      <w:r>
        <w:rPr>
          <w:rFonts w:hint="eastAsia"/>
          <w:b w:val="0"/>
        </w:rPr>
        <w:t>技术服务方案</w:t>
      </w:r>
      <w:bookmarkEnd w:id="91"/>
      <w:bookmarkEnd w:id="92"/>
    </w:p>
    <w:p>
      <w:pPr>
        <w:adjustRightInd w:val="0"/>
        <w:snapToGrid w:val="0"/>
        <w:spacing w:line="360" w:lineRule="auto"/>
        <w:rPr>
          <w:rFonts w:hint="eastAsia" w:ascii="宋体" w:hAnsi="宋体"/>
          <w:b/>
        </w:rPr>
      </w:pPr>
    </w:p>
    <w:p>
      <w:pPr>
        <w:adjustRightInd w:val="0"/>
        <w:snapToGrid w:val="0"/>
        <w:spacing w:line="360" w:lineRule="auto"/>
        <w:rPr>
          <w:rFonts w:ascii="宋体" w:hAnsi="宋体"/>
          <w:b/>
        </w:rPr>
      </w:pPr>
      <w:r>
        <w:rPr>
          <w:rFonts w:hint="eastAsia" w:ascii="宋体" w:hAnsi="宋体"/>
          <w:b/>
        </w:rPr>
        <w:t>主要内容应包括但不限于以下内容（格式自定）：</w:t>
      </w:r>
    </w:p>
    <w:p>
      <w:pPr>
        <w:pStyle w:val="55"/>
        <w:numPr>
          <w:ilvl w:val="0"/>
          <w:numId w:val="29"/>
        </w:numPr>
        <w:adjustRightInd w:val="0"/>
        <w:snapToGrid w:val="0"/>
        <w:spacing w:line="360" w:lineRule="exact"/>
        <w:ind w:firstLineChars="0"/>
        <w:rPr>
          <w:rFonts w:ascii="宋体" w:hAnsi="宋体" w:cs="宋体"/>
          <w:szCs w:val="21"/>
        </w:rPr>
      </w:pPr>
      <w:r>
        <w:rPr>
          <w:rFonts w:hint="eastAsia" w:ascii="宋体" w:hAnsi="宋体" w:cs="宋体"/>
          <w:szCs w:val="21"/>
        </w:rPr>
        <w:t>项目实施方案</w:t>
      </w:r>
    </w:p>
    <w:p>
      <w:pPr>
        <w:pStyle w:val="55"/>
        <w:adjustRightInd w:val="0"/>
        <w:snapToGrid w:val="0"/>
        <w:spacing w:line="360" w:lineRule="exact"/>
        <w:ind w:firstLineChars="0"/>
        <w:rPr>
          <w:spacing w:val="4"/>
          <w:kern w:val="2"/>
          <w:sz w:val="21"/>
        </w:rPr>
      </w:pPr>
      <w:r>
        <w:rPr>
          <w:rFonts w:hint="eastAsia" w:ascii="宋体" w:hAnsi="宋体" w:cs="宋体"/>
          <w:szCs w:val="21"/>
        </w:rPr>
        <w:t>2、 质量保证措施和服务方案</w:t>
      </w:r>
    </w:p>
    <w:p>
      <w:pPr>
        <w:pStyle w:val="55"/>
        <w:adjustRightInd w:val="0"/>
        <w:snapToGrid w:val="0"/>
        <w:spacing w:line="360" w:lineRule="exact"/>
        <w:ind w:firstLineChars="0"/>
        <w:rPr>
          <w:spacing w:val="4"/>
          <w:kern w:val="2"/>
          <w:sz w:val="21"/>
        </w:rPr>
      </w:pPr>
      <w:r>
        <w:rPr>
          <w:rFonts w:hint="eastAsia" w:ascii="宋体" w:hAnsi="宋体" w:cs="宋体"/>
          <w:spacing w:val="4"/>
          <w:kern w:val="2"/>
          <w:sz w:val="21"/>
        </w:rPr>
        <w:t>3</w:t>
      </w:r>
      <w:r>
        <w:rPr>
          <w:rFonts w:hint="eastAsia"/>
          <w:spacing w:val="4"/>
          <w:kern w:val="2"/>
          <w:sz w:val="21"/>
        </w:rPr>
        <w:t>、</w:t>
      </w:r>
      <w:r>
        <w:rPr>
          <w:rFonts w:hint="eastAsia"/>
          <w:spacing w:val="4"/>
          <w:kern w:val="2"/>
          <w:sz w:val="21"/>
          <w:lang w:val="en-US" w:eastAsia="zh-CN"/>
        </w:rPr>
        <w:t xml:space="preserve"> </w:t>
      </w:r>
      <w:r>
        <w:rPr>
          <w:rFonts w:hint="eastAsia" w:ascii="宋体" w:hAnsi="宋体" w:cs="仿宋_GB2312"/>
          <w:szCs w:val="21"/>
        </w:rPr>
        <w:t>紧急供货响应</w:t>
      </w: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500" w:lineRule="exact"/>
        <w:ind w:firstLine="109" w:firstLineChars="50"/>
        <w:rPr>
          <w:rFonts w:ascii="宋体" w:hAnsi="宋体"/>
          <w:u w:val="single"/>
        </w:rPr>
      </w:pPr>
      <w:bookmarkStart w:id="93" w:name="_Toc50691037"/>
      <w:bookmarkStart w:id="94" w:name="_Toc50703730"/>
      <w:bookmarkStart w:id="95" w:name="_Toc43264518"/>
      <w:r>
        <w:rPr>
          <w:rFonts w:hint="eastAsia"/>
          <w:spacing w:val="4"/>
        </w:rPr>
        <w:t>投标人名称（</w:t>
      </w:r>
      <w:r>
        <w:rPr>
          <w:rFonts w:hint="eastAsia" w:ascii="宋体" w:hAnsi="宋体"/>
        </w:rPr>
        <w:t>单位盖</w:t>
      </w:r>
      <w:r>
        <w:rPr>
          <w:rFonts w:hint="eastAsia"/>
          <w:spacing w:val="4"/>
        </w:rPr>
        <w:t>公章）：</w:t>
      </w:r>
    </w:p>
    <w:p>
      <w:pPr>
        <w:spacing w:line="440" w:lineRule="exact"/>
        <w:ind w:firstLine="109" w:firstLineChars="50"/>
        <w:rPr>
          <w:spacing w:val="4"/>
        </w:rPr>
      </w:pPr>
      <w:r>
        <w:rPr>
          <w:rFonts w:hint="eastAsia"/>
          <w:spacing w:val="4"/>
        </w:rPr>
        <w:t>日期：</w:t>
      </w:r>
    </w:p>
    <w:p>
      <w:pPr>
        <w:spacing w:line="440" w:lineRule="exact"/>
        <w:ind w:firstLine="109" w:firstLineChars="50"/>
        <w:rPr>
          <w:spacing w:val="4"/>
        </w:rPr>
      </w:pPr>
    </w:p>
    <w:p>
      <w:pPr>
        <w:spacing w:line="440" w:lineRule="exact"/>
        <w:ind w:firstLine="109" w:firstLineChars="50"/>
        <w:rPr>
          <w:spacing w:val="4"/>
        </w:rPr>
      </w:pPr>
    </w:p>
    <w:p>
      <w:pPr>
        <w:spacing w:line="440" w:lineRule="exact"/>
        <w:ind w:firstLine="109" w:firstLineChars="50"/>
        <w:rPr>
          <w:spacing w:val="4"/>
        </w:rPr>
      </w:pPr>
    </w:p>
    <w:p>
      <w:pPr>
        <w:spacing w:line="440" w:lineRule="exact"/>
        <w:ind w:firstLine="109" w:firstLineChars="50"/>
        <w:rPr>
          <w:spacing w:val="4"/>
        </w:rPr>
      </w:pPr>
    </w:p>
    <w:p>
      <w:pPr>
        <w:spacing w:line="440" w:lineRule="exact"/>
        <w:ind w:firstLine="109" w:firstLineChars="50"/>
        <w:rPr>
          <w:spacing w:val="4"/>
        </w:rPr>
      </w:pPr>
    </w:p>
    <w:p>
      <w:pPr>
        <w:spacing w:line="440" w:lineRule="exact"/>
        <w:ind w:firstLine="109" w:firstLineChars="50"/>
        <w:rPr>
          <w:spacing w:val="4"/>
        </w:rPr>
      </w:pPr>
    </w:p>
    <w:p>
      <w:pPr>
        <w:spacing w:line="440" w:lineRule="exact"/>
        <w:ind w:firstLine="109" w:firstLineChars="50"/>
        <w:rPr>
          <w:spacing w:val="4"/>
        </w:rPr>
      </w:pPr>
    </w:p>
    <w:p>
      <w:pPr>
        <w:spacing w:line="440" w:lineRule="exact"/>
        <w:ind w:firstLine="109" w:firstLineChars="50"/>
        <w:rPr>
          <w:spacing w:val="4"/>
        </w:rPr>
      </w:pPr>
    </w:p>
    <w:p>
      <w:pPr>
        <w:spacing w:line="440" w:lineRule="exact"/>
        <w:ind w:firstLine="109" w:firstLineChars="50"/>
        <w:rPr>
          <w:spacing w:val="4"/>
        </w:rPr>
      </w:pPr>
    </w:p>
    <w:p>
      <w:pPr>
        <w:spacing w:line="440" w:lineRule="exact"/>
        <w:ind w:firstLine="109" w:firstLineChars="50"/>
        <w:rPr>
          <w:spacing w:val="4"/>
        </w:rPr>
      </w:pPr>
    </w:p>
    <w:p>
      <w:pPr>
        <w:spacing w:line="440" w:lineRule="exact"/>
        <w:ind w:firstLine="109" w:firstLineChars="50"/>
        <w:rPr>
          <w:spacing w:val="4"/>
        </w:rPr>
      </w:pPr>
    </w:p>
    <w:p>
      <w:pPr>
        <w:spacing w:line="440" w:lineRule="exact"/>
        <w:ind w:firstLine="109" w:firstLineChars="50"/>
        <w:rPr>
          <w:spacing w:val="4"/>
        </w:rPr>
      </w:pPr>
    </w:p>
    <w:p>
      <w:pPr>
        <w:spacing w:line="440" w:lineRule="exact"/>
        <w:ind w:firstLine="109" w:firstLineChars="50"/>
        <w:rPr>
          <w:spacing w:val="4"/>
        </w:rPr>
      </w:pPr>
    </w:p>
    <w:p>
      <w:pPr>
        <w:spacing w:line="440" w:lineRule="exact"/>
        <w:ind w:firstLine="109" w:firstLineChars="50"/>
        <w:rPr>
          <w:spacing w:val="4"/>
        </w:rPr>
      </w:pPr>
    </w:p>
    <w:p>
      <w:pPr>
        <w:spacing w:line="440" w:lineRule="exact"/>
        <w:ind w:firstLine="109" w:firstLineChars="50"/>
        <w:rPr>
          <w:spacing w:val="4"/>
        </w:rPr>
      </w:pPr>
    </w:p>
    <w:p>
      <w:pPr>
        <w:spacing w:line="440" w:lineRule="exact"/>
        <w:ind w:firstLine="109" w:firstLineChars="50"/>
        <w:rPr>
          <w:spacing w:val="4"/>
        </w:rPr>
      </w:pPr>
    </w:p>
    <w:p>
      <w:pPr>
        <w:spacing w:line="440" w:lineRule="exact"/>
        <w:ind w:firstLine="109" w:firstLineChars="50"/>
        <w:rPr>
          <w:spacing w:val="4"/>
        </w:rPr>
      </w:pPr>
    </w:p>
    <w:p>
      <w:pPr>
        <w:spacing w:line="440" w:lineRule="exact"/>
        <w:ind w:firstLine="109" w:firstLineChars="50"/>
        <w:rPr>
          <w:spacing w:val="4"/>
        </w:rPr>
      </w:pPr>
    </w:p>
    <w:p>
      <w:pPr>
        <w:spacing w:line="440" w:lineRule="exact"/>
        <w:ind w:firstLine="109" w:firstLineChars="50"/>
        <w:rPr>
          <w:spacing w:val="4"/>
        </w:rPr>
      </w:pPr>
    </w:p>
    <w:p>
      <w:pPr>
        <w:spacing w:line="440" w:lineRule="exact"/>
        <w:ind w:firstLine="109" w:firstLineChars="50"/>
        <w:rPr>
          <w:spacing w:val="4"/>
        </w:rPr>
      </w:pPr>
    </w:p>
    <w:p>
      <w:pPr>
        <w:jc w:val="center"/>
        <w:outlineLvl w:val="2"/>
        <w:rPr>
          <w:rFonts w:hint="eastAsia" w:ascii="仿宋_GB2312" w:eastAsia="仿宋_GB2312"/>
          <w:b/>
          <w:sz w:val="28"/>
          <w:szCs w:val="28"/>
        </w:rPr>
      </w:pPr>
    </w:p>
    <w:p>
      <w:pPr>
        <w:jc w:val="center"/>
        <w:outlineLvl w:val="2"/>
        <w:rPr>
          <w:rFonts w:ascii="仿宋_GB2312" w:eastAsia="仿宋_GB2312"/>
          <w:b/>
          <w:sz w:val="28"/>
          <w:szCs w:val="28"/>
        </w:rPr>
      </w:pPr>
      <w:r>
        <w:rPr>
          <w:rFonts w:hint="eastAsia" w:ascii="仿宋_GB2312" w:eastAsia="仿宋_GB2312"/>
          <w:b/>
          <w:sz w:val="28"/>
          <w:szCs w:val="28"/>
        </w:rPr>
        <w:t>投标货物技术参数响应一览表</w:t>
      </w:r>
    </w:p>
    <w:p>
      <w:pPr>
        <w:spacing w:line="440" w:lineRule="exact"/>
        <w:ind w:firstLine="109" w:firstLineChars="50"/>
        <w:rPr>
          <w:spacing w:val="4"/>
        </w:rPr>
      </w:pPr>
    </w:p>
    <w:tbl>
      <w:tblPr>
        <w:tblStyle w:val="36"/>
        <w:tblW w:w="902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940"/>
        <w:gridCol w:w="3175"/>
        <w:gridCol w:w="2032"/>
        <w:gridCol w:w="1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宋体" w:hAnsi="宋体"/>
              </w:rPr>
            </w:pPr>
            <w:r>
              <w:rPr>
                <w:rFonts w:hint="eastAsia" w:ascii="宋体" w:hAnsi="宋体"/>
              </w:rPr>
              <w:t>序号</w:t>
            </w:r>
          </w:p>
        </w:tc>
        <w:tc>
          <w:tcPr>
            <w:tcW w:w="1940"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宋体" w:hAnsi="宋体"/>
              </w:rPr>
            </w:pPr>
            <w:r>
              <w:rPr>
                <w:rFonts w:hint="eastAsia" w:ascii="宋体" w:hAnsi="宋体"/>
              </w:rPr>
              <w:t>招标文件条款描述</w:t>
            </w:r>
          </w:p>
        </w:tc>
        <w:tc>
          <w:tcPr>
            <w:tcW w:w="3175"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宋体" w:hAnsi="宋体"/>
              </w:rPr>
            </w:pPr>
            <w:r>
              <w:rPr>
                <w:rFonts w:hint="eastAsia" w:ascii="宋体" w:hAnsi="宋体"/>
              </w:rPr>
              <w:t>投标人响应描述</w:t>
            </w:r>
          </w:p>
          <w:p>
            <w:pPr>
              <w:adjustRightInd w:val="0"/>
              <w:snapToGrid w:val="0"/>
              <w:ind w:left="-71" w:leftChars="-34" w:right="-73" w:rightChars="-35"/>
              <w:jc w:val="center"/>
              <w:rPr>
                <w:rFonts w:ascii="宋体" w:hAnsi="宋体"/>
              </w:rPr>
            </w:pPr>
            <w:r>
              <w:rPr>
                <w:rFonts w:hint="eastAsia" w:ascii="宋体" w:hAnsi="宋体"/>
                <w:bCs/>
                <w:szCs w:val="21"/>
              </w:rPr>
              <w:t>(投标供应商应按响应货物/服务实际数据填写，不能照抄要求)</w:t>
            </w:r>
          </w:p>
        </w:tc>
        <w:tc>
          <w:tcPr>
            <w:tcW w:w="2032"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宋体" w:hAnsi="宋体"/>
              </w:rPr>
            </w:pPr>
            <w:r>
              <w:rPr>
                <w:rFonts w:hint="eastAsia" w:ascii="宋体" w:hAnsi="宋体"/>
              </w:rPr>
              <w:t>偏离情况说明</w:t>
            </w:r>
          </w:p>
          <w:p>
            <w:pPr>
              <w:adjustRightInd w:val="0"/>
              <w:snapToGrid w:val="0"/>
              <w:jc w:val="center"/>
              <w:rPr>
                <w:rFonts w:ascii="宋体" w:hAnsi="宋体"/>
              </w:rPr>
            </w:pPr>
            <w:r>
              <w:rPr>
                <w:rFonts w:hint="eastAsia" w:ascii="宋体" w:hAnsi="宋体"/>
              </w:rPr>
              <w:t>（</w:t>
            </w:r>
            <w:r>
              <w:rPr>
                <w:rFonts w:hint="eastAsia"/>
              </w:rPr>
              <w:t>正偏离/完全响应/负偏离</w:t>
            </w:r>
            <w:r>
              <w:rPr>
                <w:rFonts w:hint="eastAsia" w:ascii="宋体" w:hAnsi="宋体"/>
              </w:rPr>
              <w:t>）</w:t>
            </w:r>
          </w:p>
        </w:tc>
        <w:tc>
          <w:tcPr>
            <w:tcW w:w="1344"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宋体" w:hAnsi="宋体"/>
              </w:rPr>
            </w:pPr>
            <w:r>
              <w:rPr>
                <w:rFonts w:hint="eastAsia" w:ascii="宋体" w:hAnsi="宋体"/>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9026" w:type="dxa"/>
            <w:gridSpan w:val="5"/>
            <w:vAlign w:val="center"/>
          </w:tcPr>
          <w:p>
            <w:pPr>
              <w:adjustRightInd w:val="0"/>
              <w:snapToGrid w:val="0"/>
              <w:jc w:val="center"/>
              <w:rPr>
                <w:rFonts w:ascii="宋体" w:hAnsi="宋体"/>
                <w:b/>
              </w:rPr>
            </w:pPr>
            <w:r>
              <w:rPr>
                <w:rFonts w:hint="eastAsia"/>
                <w:b/>
              </w:rPr>
              <w:t>带“▲”的重要</w:t>
            </w:r>
            <w:r>
              <w:rPr>
                <w:rFonts w:hint="eastAsia" w:ascii="宋体" w:hAnsi="宋体"/>
                <w:b/>
              </w:rPr>
              <w:t>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535" w:type="dxa"/>
            <w:vAlign w:val="center"/>
          </w:tcPr>
          <w:p>
            <w:pPr>
              <w:numPr>
                <w:ilvl w:val="0"/>
                <w:numId w:val="30"/>
              </w:numPr>
              <w:jc w:val="center"/>
              <w:rPr>
                <w:rFonts w:ascii="宋体" w:hAnsi="宋体"/>
                <w:szCs w:val="21"/>
              </w:rPr>
            </w:pPr>
          </w:p>
        </w:tc>
        <w:tc>
          <w:tcPr>
            <w:tcW w:w="1940" w:type="dxa"/>
            <w:vAlign w:val="center"/>
          </w:tcPr>
          <w:p>
            <w:pPr>
              <w:spacing w:line="400" w:lineRule="exact"/>
              <w:jc w:val="center"/>
              <w:rPr>
                <w:rFonts w:ascii="宋体" w:hAnsi="宋体"/>
              </w:rPr>
            </w:pPr>
          </w:p>
        </w:tc>
        <w:tc>
          <w:tcPr>
            <w:tcW w:w="3175" w:type="dxa"/>
            <w:vAlign w:val="center"/>
          </w:tcPr>
          <w:p>
            <w:pPr>
              <w:adjustRightInd w:val="0"/>
              <w:snapToGrid w:val="0"/>
              <w:jc w:val="center"/>
              <w:rPr>
                <w:rFonts w:ascii="宋体" w:hAnsi="宋体"/>
              </w:rPr>
            </w:pPr>
          </w:p>
        </w:tc>
        <w:tc>
          <w:tcPr>
            <w:tcW w:w="2032" w:type="dxa"/>
            <w:vAlign w:val="center"/>
          </w:tcPr>
          <w:p>
            <w:pPr>
              <w:adjustRightInd w:val="0"/>
              <w:snapToGrid w:val="0"/>
              <w:jc w:val="center"/>
              <w:rPr>
                <w:rFonts w:ascii="宋体" w:hAnsi="宋体"/>
              </w:rPr>
            </w:pPr>
          </w:p>
        </w:tc>
        <w:tc>
          <w:tcPr>
            <w:tcW w:w="1344" w:type="dxa"/>
            <w:vAlign w:val="center"/>
          </w:tcPr>
          <w:p>
            <w:pPr>
              <w:adjustRightInd w:val="0"/>
              <w:snapToGrid w:val="0"/>
              <w:jc w:val="center"/>
              <w:rPr>
                <w:rFonts w:ascii="宋体" w:hAnsi="宋体"/>
              </w:rPr>
            </w:pPr>
            <w:r>
              <w:rPr>
                <w:rFonts w:hint="eastAsia" w:ascii="宋体" w:hAnsi="宋体" w:cs="宋体"/>
                <w:szCs w:val="21"/>
              </w:rPr>
              <w:t>见</w:t>
            </w:r>
            <w:r>
              <w:rPr>
                <w:rFonts w:hint="eastAsia" w:ascii="宋体" w:hAnsi="宋体"/>
              </w:rPr>
              <w:t>《投标文件》</w:t>
            </w: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535" w:type="dxa"/>
            <w:vAlign w:val="center"/>
          </w:tcPr>
          <w:p>
            <w:pPr>
              <w:numPr>
                <w:ilvl w:val="0"/>
                <w:numId w:val="30"/>
              </w:numPr>
              <w:jc w:val="center"/>
              <w:rPr>
                <w:rFonts w:ascii="宋体" w:hAnsi="宋体"/>
                <w:szCs w:val="21"/>
              </w:rPr>
            </w:pPr>
          </w:p>
        </w:tc>
        <w:tc>
          <w:tcPr>
            <w:tcW w:w="1940" w:type="dxa"/>
            <w:vAlign w:val="center"/>
          </w:tcPr>
          <w:p>
            <w:pPr>
              <w:spacing w:line="400" w:lineRule="exact"/>
              <w:jc w:val="center"/>
              <w:rPr>
                <w:rFonts w:ascii="宋体" w:hAnsi="宋体"/>
              </w:rPr>
            </w:pPr>
          </w:p>
        </w:tc>
        <w:tc>
          <w:tcPr>
            <w:tcW w:w="3175" w:type="dxa"/>
            <w:vAlign w:val="center"/>
          </w:tcPr>
          <w:p>
            <w:pPr>
              <w:adjustRightInd w:val="0"/>
              <w:snapToGrid w:val="0"/>
              <w:jc w:val="center"/>
              <w:rPr>
                <w:rFonts w:ascii="宋体" w:hAnsi="宋体"/>
              </w:rPr>
            </w:pPr>
          </w:p>
        </w:tc>
        <w:tc>
          <w:tcPr>
            <w:tcW w:w="2032" w:type="dxa"/>
            <w:vAlign w:val="center"/>
          </w:tcPr>
          <w:p>
            <w:pPr>
              <w:adjustRightInd w:val="0"/>
              <w:snapToGrid w:val="0"/>
              <w:jc w:val="center"/>
              <w:rPr>
                <w:rFonts w:ascii="宋体" w:hAnsi="宋体"/>
              </w:rPr>
            </w:pPr>
          </w:p>
        </w:tc>
        <w:tc>
          <w:tcPr>
            <w:tcW w:w="1344" w:type="dxa"/>
            <w:vAlign w:val="center"/>
          </w:tcPr>
          <w:p>
            <w:pPr>
              <w:adjustRightInd w:val="0"/>
              <w:snapToGrid w:val="0"/>
              <w:jc w:val="center"/>
              <w:rPr>
                <w:rFonts w:ascii="宋体" w:hAnsi="宋体" w:cs="宋体"/>
                <w:szCs w:val="21"/>
              </w:rPr>
            </w:pPr>
            <w:r>
              <w:rPr>
                <w:rFonts w:hint="eastAsia" w:ascii="宋体" w:hAnsi="宋体" w:cs="宋体"/>
                <w:szCs w:val="21"/>
              </w:rPr>
              <w:t>见</w:t>
            </w:r>
            <w:r>
              <w:rPr>
                <w:rFonts w:hint="eastAsia" w:ascii="宋体" w:hAnsi="宋体"/>
              </w:rPr>
              <w:t>《投标文件》</w:t>
            </w: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535" w:type="dxa"/>
            <w:vAlign w:val="center"/>
          </w:tcPr>
          <w:p>
            <w:pPr>
              <w:numPr>
                <w:ilvl w:val="0"/>
                <w:numId w:val="30"/>
              </w:numPr>
              <w:jc w:val="center"/>
              <w:rPr>
                <w:rFonts w:ascii="宋体" w:hAnsi="宋体"/>
                <w:szCs w:val="21"/>
              </w:rPr>
            </w:pPr>
          </w:p>
        </w:tc>
        <w:tc>
          <w:tcPr>
            <w:tcW w:w="1940" w:type="dxa"/>
            <w:vAlign w:val="center"/>
          </w:tcPr>
          <w:p>
            <w:pPr>
              <w:spacing w:line="400" w:lineRule="exact"/>
              <w:jc w:val="center"/>
              <w:rPr>
                <w:rFonts w:ascii="宋体" w:hAnsi="宋体"/>
              </w:rPr>
            </w:pPr>
          </w:p>
        </w:tc>
        <w:tc>
          <w:tcPr>
            <w:tcW w:w="3175" w:type="dxa"/>
            <w:vAlign w:val="center"/>
          </w:tcPr>
          <w:p>
            <w:pPr>
              <w:adjustRightInd w:val="0"/>
              <w:snapToGrid w:val="0"/>
              <w:jc w:val="center"/>
              <w:rPr>
                <w:rFonts w:ascii="宋体" w:hAnsi="宋体"/>
              </w:rPr>
            </w:pPr>
          </w:p>
        </w:tc>
        <w:tc>
          <w:tcPr>
            <w:tcW w:w="2032" w:type="dxa"/>
            <w:vAlign w:val="center"/>
          </w:tcPr>
          <w:p>
            <w:pPr>
              <w:adjustRightInd w:val="0"/>
              <w:snapToGrid w:val="0"/>
              <w:jc w:val="center"/>
              <w:rPr>
                <w:rFonts w:ascii="宋体" w:hAnsi="宋体"/>
              </w:rPr>
            </w:pPr>
          </w:p>
        </w:tc>
        <w:tc>
          <w:tcPr>
            <w:tcW w:w="1344" w:type="dxa"/>
            <w:vAlign w:val="center"/>
          </w:tcPr>
          <w:p>
            <w:pPr>
              <w:adjustRightInd w:val="0"/>
              <w:snapToGrid w:val="0"/>
              <w:jc w:val="center"/>
              <w:rPr>
                <w:rFonts w:ascii="宋体" w:hAnsi="宋体" w:cs="宋体"/>
                <w:szCs w:val="21"/>
              </w:rPr>
            </w:pPr>
            <w:r>
              <w:rPr>
                <w:rFonts w:hint="eastAsia" w:ascii="宋体" w:hAnsi="宋体" w:cs="宋体"/>
                <w:szCs w:val="21"/>
              </w:rPr>
              <w:t>见</w:t>
            </w:r>
            <w:r>
              <w:rPr>
                <w:rFonts w:hint="eastAsia" w:ascii="宋体" w:hAnsi="宋体"/>
              </w:rPr>
              <w:t>《投标文件》</w:t>
            </w: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9026" w:type="dxa"/>
            <w:gridSpan w:val="5"/>
            <w:vAlign w:val="center"/>
          </w:tcPr>
          <w:p>
            <w:pPr>
              <w:adjustRightInd w:val="0"/>
              <w:snapToGrid w:val="0"/>
              <w:jc w:val="center"/>
              <w:rPr>
                <w:rFonts w:ascii="宋体" w:hAnsi="宋体" w:cs="宋体"/>
                <w:szCs w:val="21"/>
              </w:rPr>
            </w:pPr>
            <w:r>
              <w:rPr>
                <w:rFonts w:hint="eastAsia"/>
                <w:b/>
              </w:rPr>
              <w:t>带“</w:t>
            </w:r>
            <w:r>
              <w:rPr>
                <w:rFonts w:hint="eastAsia" w:ascii="宋体"/>
                <w:b/>
                <w:szCs w:val="21"/>
              </w:rPr>
              <w:t>★</w:t>
            </w:r>
            <w:r>
              <w:rPr>
                <w:rFonts w:hint="eastAsia"/>
                <w:b/>
              </w:rPr>
              <w:t>”的实际性</w:t>
            </w:r>
            <w:r>
              <w:rPr>
                <w:rFonts w:hint="eastAsia" w:ascii="宋体" w:hAnsi="宋体"/>
                <w:b/>
              </w:rPr>
              <w:t>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535" w:type="dxa"/>
            <w:vAlign w:val="center"/>
          </w:tcPr>
          <w:p>
            <w:pPr>
              <w:jc w:val="center"/>
              <w:rPr>
                <w:rFonts w:ascii="宋体" w:hAnsi="宋体"/>
                <w:szCs w:val="21"/>
              </w:rPr>
            </w:pPr>
            <w:r>
              <w:rPr>
                <w:rFonts w:hint="eastAsia" w:ascii="宋体" w:hAnsi="宋体"/>
                <w:szCs w:val="21"/>
              </w:rPr>
              <w:t>1</w:t>
            </w:r>
          </w:p>
        </w:tc>
        <w:tc>
          <w:tcPr>
            <w:tcW w:w="1940" w:type="dxa"/>
            <w:vAlign w:val="center"/>
          </w:tcPr>
          <w:p>
            <w:pPr>
              <w:spacing w:line="400" w:lineRule="exact"/>
              <w:jc w:val="center"/>
              <w:rPr>
                <w:rFonts w:ascii="宋体" w:hAnsi="宋体"/>
              </w:rPr>
            </w:pPr>
          </w:p>
        </w:tc>
        <w:tc>
          <w:tcPr>
            <w:tcW w:w="3175" w:type="dxa"/>
            <w:vAlign w:val="center"/>
          </w:tcPr>
          <w:p>
            <w:pPr>
              <w:adjustRightInd w:val="0"/>
              <w:snapToGrid w:val="0"/>
              <w:jc w:val="center"/>
              <w:rPr>
                <w:rFonts w:ascii="宋体" w:hAnsi="宋体"/>
              </w:rPr>
            </w:pPr>
          </w:p>
        </w:tc>
        <w:tc>
          <w:tcPr>
            <w:tcW w:w="2032" w:type="dxa"/>
            <w:vAlign w:val="center"/>
          </w:tcPr>
          <w:p>
            <w:pPr>
              <w:adjustRightInd w:val="0"/>
              <w:snapToGrid w:val="0"/>
              <w:jc w:val="center"/>
              <w:rPr>
                <w:rFonts w:ascii="宋体" w:hAnsi="宋体"/>
              </w:rPr>
            </w:pPr>
          </w:p>
        </w:tc>
        <w:tc>
          <w:tcPr>
            <w:tcW w:w="1344" w:type="dxa"/>
            <w:vAlign w:val="center"/>
          </w:tcPr>
          <w:p>
            <w:pPr>
              <w:adjustRightInd w:val="0"/>
              <w:snapToGrid w:val="0"/>
              <w:jc w:val="center"/>
              <w:rPr>
                <w:rFonts w:ascii="宋体" w:hAnsi="宋体" w:cs="宋体"/>
                <w:szCs w:val="21"/>
              </w:rPr>
            </w:pPr>
            <w:r>
              <w:rPr>
                <w:rFonts w:hint="eastAsia" w:ascii="宋体" w:hAnsi="宋体" w:cs="宋体"/>
                <w:szCs w:val="21"/>
              </w:rPr>
              <w:t>见</w:t>
            </w:r>
            <w:r>
              <w:rPr>
                <w:rFonts w:hint="eastAsia" w:ascii="宋体" w:hAnsi="宋体"/>
              </w:rPr>
              <w:t>《投标文件》</w:t>
            </w: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535" w:type="dxa"/>
            <w:vAlign w:val="center"/>
          </w:tcPr>
          <w:p>
            <w:pPr>
              <w:jc w:val="center"/>
              <w:rPr>
                <w:rFonts w:ascii="宋体" w:hAnsi="宋体"/>
                <w:szCs w:val="21"/>
              </w:rPr>
            </w:pPr>
            <w:r>
              <w:rPr>
                <w:rFonts w:hint="eastAsia" w:ascii="宋体" w:hAnsi="宋体"/>
                <w:szCs w:val="21"/>
              </w:rPr>
              <w:t>2</w:t>
            </w:r>
          </w:p>
        </w:tc>
        <w:tc>
          <w:tcPr>
            <w:tcW w:w="1940" w:type="dxa"/>
            <w:vAlign w:val="center"/>
          </w:tcPr>
          <w:p>
            <w:pPr>
              <w:spacing w:line="400" w:lineRule="exact"/>
              <w:jc w:val="center"/>
              <w:rPr>
                <w:rFonts w:ascii="宋体" w:hAnsi="宋体"/>
              </w:rPr>
            </w:pPr>
          </w:p>
        </w:tc>
        <w:tc>
          <w:tcPr>
            <w:tcW w:w="3175" w:type="dxa"/>
            <w:vAlign w:val="center"/>
          </w:tcPr>
          <w:p>
            <w:pPr>
              <w:adjustRightInd w:val="0"/>
              <w:snapToGrid w:val="0"/>
              <w:jc w:val="center"/>
              <w:rPr>
                <w:rFonts w:ascii="宋体" w:hAnsi="宋体"/>
              </w:rPr>
            </w:pPr>
          </w:p>
        </w:tc>
        <w:tc>
          <w:tcPr>
            <w:tcW w:w="2032" w:type="dxa"/>
            <w:vAlign w:val="center"/>
          </w:tcPr>
          <w:p>
            <w:pPr>
              <w:adjustRightInd w:val="0"/>
              <w:snapToGrid w:val="0"/>
              <w:jc w:val="center"/>
              <w:rPr>
                <w:rFonts w:ascii="宋体" w:hAnsi="宋体"/>
              </w:rPr>
            </w:pPr>
          </w:p>
        </w:tc>
        <w:tc>
          <w:tcPr>
            <w:tcW w:w="1344" w:type="dxa"/>
            <w:vAlign w:val="center"/>
          </w:tcPr>
          <w:p>
            <w:pPr>
              <w:adjustRightInd w:val="0"/>
              <w:snapToGrid w:val="0"/>
              <w:jc w:val="center"/>
              <w:rPr>
                <w:rFonts w:ascii="宋体" w:hAnsi="宋体" w:cs="宋体"/>
                <w:szCs w:val="21"/>
              </w:rPr>
            </w:pPr>
            <w:r>
              <w:rPr>
                <w:rFonts w:hint="eastAsia" w:ascii="宋体" w:hAnsi="宋体" w:cs="宋体"/>
                <w:szCs w:val="21"/>
              </w:rPr>
              <w:t>见</w:t>
            </w:r>
            <w:r>
              <w:rPr>
                <w:rFonts w:hint="eastAsia" w:ascii="宋体" w:hAnsi="宋体"/>
              </w:rPr>
              <w:t>《投标文件》</w:t>
            </w: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535" w:type="dxa"/>
            <w:vAlign w:val="center"/>
          </w:tcPr>
          <w:p>
            <w:pPr>
              <w:jc w:val="center"/>
              <w:rPr>
                <w:rFonts w:ascii="宋体" w:hAnsi="宋体"/>
                <w:szCs w:val="21"/>
              </w:rPr>
            </w:pPr>
            <w:r>
              <w:rPr>
                <w:rFonts w:hint="eastAsia" w:ascii="宋体" w:hAnsi="宋体"/>
                <w:szCs w:val="21"/>
              </w:rPr>
              <w:t>3</w:t>
            </w:r>
          </w:p>
        </w:tc>
        <w:tc>
          <w:tcPr>
            <w:tcW w:w="1940" w:type="dxa"/>
            <w:vAlign w:val="center"/>
          </w:tcPr>
          <w:p>
            <w:pPr>
              <w:spacing w:line="400" w:lineRule="exact"/>
              <w:jc w:val="center"/>
              <w:rPr>
                <w:rFonts w:ascii="宋体" w:hAnsi="宋体"/>
              </w:rPr>
            </w:pPr>
          </w:p>
        </w:tc>
        <w:tc>
          <w:tcPr>
            <w:tcW w:w="3175" w:type="dxa"/>
            <w:vAlign w:val="center"/>
          </w:tcPr>
          <w:p>
            <w:pPr>
              <w:adjustRightInd w:val="0"/>
              <w:snapToGrid w:val="0"/>
              <w:jc w:val="center"/>
              <w:rPr>
                <w:rFonts w:ascii="宋体" w:hAnsi="宋体"/>
              </w:rPr>
            </w:pPr>
          </w:p>
        </w:tc>
        <w:tc>
          <w:tcPr>
            <w:tcW w:w="2032" w:type="dxa"/>
            <w:vAlign w:val="center"/>
          </w:tcPr>
          <w:p>
            <w:pPr>
              <w:adjustRightInd w:val="0"/>
              <w:snapToGrid w:val="0"/>
              <w:jc w:val="center"/>
              <w:rPr>
                <w:rFonts w:ascii="宋体" w:hAnsi="宋体"/>
              </w:rPr>
            </w:pPr>
          </w:p>
        </w:tc>
        <w:tc>
          <w:tcPr>
            <w:tcW w:w="1344" w:type="dxa"/>
            <w:vAlign w:val="center"/>
          </w:tcPr>
          <w:p>
            <w:pPr>
              <w:adjustRightInd w:val="0"/>
              <w:snapToGrid w:val="0"/>
              <w:jc w:val="center"/>
              <w:rPr>
                <w:rFonts w:ascii="宋体" w:hAnsi="宋体" w:cs="宋体"/>
                <w:szCs w:val="21"/>
              </w:rPr>
            </w:pPr>
            <w:r>
              <w:rPr>
                <w:rFonts w:hint="eastAsia" w:ascii="宋体" w:hAnsi="宋体" w:cs="宋体"/>
                <w:szCs w:val="21"/>
              </w:rPr>
              <w:t>见</w:t>
            </w:r>
            <w:r>
              <w:rPr>
                <w:rFonts w:hint="eastAsia" w:ascii="宋体" w:hAnsi="宋体"/>
              </w:rPr>
              <w:t>《投标文件》</w:t>
            </w: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9026" w:type="dxa"/>
            <w:gridSpan w:val="5"/>
            <w:vAlign w:val="center"/>
          </w:tcPr>
          <w:p>
            <w:pPr>
              <w:adjustRightInd w:val="0"/>
              <w:snapToGrid w:val="0"/>
              <w:jc w:val="center"/>
              <w:rPr>
                <w:b/>
              </w:rPr>
            </w:pPr>
            <w:r>
              <w:rPr>
                <w:rFonts w:hint="eastAsia"/>
                <w:b/>
              </w:rPr>
              <w:t>一般技术条款（除带“▲、</w:t>
            </w:r>
            <w:r>
              <w:rPr>
                <w:rFonts w:hint="eastAsia" w:ascii="宋体"/>
                <w:b/>
                <w:szCs w:val="21"/>
              </w:rPr>
              <w:t>★</w:t>
            </w:r>
            <w:r>
              <w:rPr>
                <w:rFonts w:hint="eastAsia"/>
                <w:b/>
              </w:rPr>
              <w:t>”之外的技术条款）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535" w:type="dxa"/>
            <w:vAlign w:val="center"/>
          </w:tcPr>
          <w:p>
            <w:pPr>
              <w:numPr>
                <w:ilvl w:val="0"/>
                <w:numId w:val="31"/>
              </w:numPr>
              <w:jc w:val="center"/>
              <w:rPr>
                <w:rFonts w:ascii="宋体" w:hAnsi="宋体"/>
                <w:szCs w:val="21"/>
              </w:rPr>
            </w:pPr>
          </w:p>
        </w:tc>
        <w:tc>
          <w:tcPr>
            <w:tcW w:w="1940" w:type="dxa"/>
            <w:vAlign w:val="center"/>
          </w:tcPr>
          <w:p>
            <w:pPr>
              <w:spacing w:line="400" w:lineRule="exact"/>
              <w:jc w:val="center"/>
              <w:rPr>
                <w:rFonts w:ascii="宋体" w:hAnsi="宋体"/>
              </w:rPr>
            </w:pPr>
          </w:p>
        </w:tc>
        <w:tc>
          <w:tcPr>
            <w:tcW w:w="3175" w:type="dxa"/>
            <w:vAlign w:val="center"/>
          </w:tcPr>
          <w:p>
            <w:pPr>
              <w:adjustRightInd w:val="0"/>
              <w:snapToGrid w:val="0"/>
              <w:jc w:val="center"/>
              <w:rPr>
                <w:rFonts w:ascii="宋体" w:hAnsi="宋体"/>
              </w:rPr>
            </w:pPr>
          </w:p>
        </w:tc>
        <w:tc>
          <w:tcPr>
            <w:tcW w:w="2032" w:type="dxa"/>
            <w:vAlign w:val="center"/>
          </w:tcPr>
          <w:p>
            <w:pPr>
              <w:adjustRightInd w:val="0"/>
              <w:snapToGrid w:val="0"/>
              <w:jc w:val="center"/>
              <w:rPr>
                <w:rFonts w:ascii="宋体" w:hAnsi="宋体"/>
              </w:rPr>
            </w:pPr>
          </w:p>
        </w:tc>
        <w:tc>
          <w:tcPr>
            <w:tcW w:w="1344" w:type="dxa"/>
            <w:vAlign w:val="center"/>
          </w:tcPr>
          <w:p>
            <w:pPr>
              <w:adjustRightInd w:val="0"/>
              <w:snapToGrid w:val="0"/>
              <w:jc w:val="center"/>
              <w:rPr>
                <w:rFonts w:ascii="宋体" w:hAnsi="宋体"/>
              </w:rPr>
            </w:pPr>
            <w:r>
              <w:rPr>
                <w:rFonts w:hint="eastAsia" w:ascii="宋体" w:hAnsi="宋体" w:cs="宋体"/>
                <w:szCs w:val="21"/>
              </w:rPr>
              <w:t>见</w:t>
            </w:r>
            <w:r>
              <w:rPr>
                <w:rFonts w:hint="eastAsia" w:ascii="宋体" w:hAnsi="宋体"/>
              </w:rPr>
              <w:t>《投标文件》</w:t>
            </w: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535" w:type="dxa"/>
            <w:vAlign w:val="center"/>
          </w:tcPr>
          <w:p>
            <w:pPr>
              <w:numPr>
                <w:ilvl w:val="0"/>
                <w:numId w:val="31"/>
              </w:numPr>
              <w:jc w:val="center"/>
              <w:rPr>
                <w:rFonts w:ascii="宋体" w:hAnsi="宋体"/>
                <w:szCs w:val="21"/>
              </w:rPr>
            </w:pPr>
          </w:p>
        </w:tc>
        <w:tc>
          <w:tcPr>
            <w:tcW w:w="1940" w:type="dxa"/>
            <w:vAlign w:val="center"/>
          </w:tcPr>
          <w:p>
            <w:pPr>
              <w:spacing w:line="400" w:lineRule="exact"/>
              <w:jc w:val="center"/>
              <w:rPr>
                <w:rFonts w:ascii="宋体" w:hAnsi="宋体"/>
              </w:rPr>
            </w:pPr>
          </w:p>
        </w:tc>
        <w:tc>
          <w:tcPr>
            <w:tcW w:w="3175" w:type="dxa"/>
            <w:vAlign w:val="center"/>
          </w:tcPr>
          <w:p>
            <w:pPr>
              <w:adjustRightInd w:val="0"/>
              <w:snapToGrid w:val="0"/>
              <w:jc w:val="center"/>
              <w:rPr>
                <w:rFonts w:ascii="宋体" w:hAnsi="宋体"/>
              </w:rPr>
            </w:pPr>
          </w:p>
        </w:tc>
        <w:tc>
          <w:tcPr>
            <w:tcW w:w="2032" w:type="dxa"/>
            <w:vAlign w:val="center"/>
          </w:tcPr>
          <w:p>
            <w:pPr>
              <w:adjustRightInd w:val="0"/>
              <w:snapToGrid w:val="0"/>
              <w:jc w:val="center"/>
              <w:rPr>
                <w:rFonts w:ascii="宋体" w:hAnsi="宋体"/>
              </w:rPr>
            </w:pPr>
          </w:p>
        </w:tc>
        <w:tc>
          <w:tcPr>
            <w:tcW w:w="1344" w:type="dxa"/>
            <w:vAlign w:val="center"/>
          </w:tcPr>
          <w:p>
            <w:pPr>
              <w:adjustRightInd w:val="0"/>
              <w:snapToGrid w:val="0"/>
              <w:jc w:val="center"/>
              <w:rPr>
                <w:rFonts w:ascii="宋体" w:hAnsi="宋体" w:cs="宋体"/>
                <w:szCs w:val="21"/>
              </w:rPr>
            </w:pPr>
            <w:r>
              <w:rPr>
                <w:rFonts w:hint="eastAsia" w:ascii="宋体" w:hAnsi="宋体" w:cs="宋体"/>
                <w:szCs w:val="21"/>
              </w:rPr>
              <w:t>见</w:t>
            </w:r>
            <w:r>
              <w:rPr>
                <w:rFonts w:hint="eastAsia" w:ascii="宋体" w:hAnsi="宋体"/>
              </w:rPr>
              <w:t>《投标文件》</w:t>
            </w: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535" w:type="dxa"/>
            <w:vAlign w:val="center"/>
          </w:tcPr>
          <w:p>
            <w:pPr>
              <w:numPr>
                <w:ilvl w:val="0"/>
                <w:numId w:val="31"/>
              </w:numPr>
              <w:jc w:val="center"/>
              <w:rPr>
                <w:rFonts w:ascii="宋体" w:hAnsi="宋体"/>
                <w:szCs w:val="21"/>
              </w:rPr>
            </w:pPr>
          </w:p>
        </w:tc>
        <w:tc>
          <w:tcPr>
            <w:tcW w:w="1940" w:type="dxa"/>
            <w:vAlign w:val="center"/>
          </w:tcPr>
          <w:p>
            <w:pPr>
              <w:spacing w:line="400" w:lineRule="exact"/>
              <w:jc w:val="center"/>
              <w:rPr>
                <w:rFonts w:ascii="宋体" w:hAnsi="宋体"/>
              </w:rPr>
            </w:pPr>
          </w:p>
        </w:tc>
        <w:tc>
          <w:tcPr>
            <w:tcW w:w="3175" w:type="dxa"/>
            <w:vAlign w:val="center"/>
          </w:tcPr>
          <w:p>
            <w:pPr>
              <w:adjustRightInd w:val="0"/>
              <w:snapToGrid w:val="0"/>
              <w:jc w:val="center"/>
              <w:rPr>
                <w:rFonts w:ascii="宋体" w:hAnsi="宋体"/>
              </w:rPr>
            </w:pPr>
          </w:p>
        </w:tc>
        <w:tc>
          <w:tcPr>
            <w:tcW w:w="2032" w:type="dxa"/>
            <w:vAlign w:val="center"/>
          </w:tcPr>
          <w:p>
            <w:pPr>
              <w:adjustRightInd w:val="0"/>
              <w:snapToGrid w:val="0"/>
              <w:jc w:val="center"/>
              <w:rPr>
                <w:rFonts w:ascii="宋体" w:hAnsi="宋体"/>
              </w:rPr>
            </w:pPr>
          </w:p>
        </w:tc>
        <w:tc>
          <w:tcPr>
            <w:tcW w:w="1344" w:type="dxa"/>
            <w:vAlign w:val="center"/>
          </w:tcPr>
          <w:p>
            <w:pPr>
              <w:adjustRightInd w:val="0"/>
              <w:snapToGrid w:val="0"/>
              <w:jc w:val="center"/>
              <w:rPr>
                <w:rFonts w:ascii="宋体" w:hAnsi="宋体" w:cs="宋体"/>
                <w:szCs w:val="21"/>
              </w:rPr>
            </w:pPr>
            <w:r>
              <w:rPr>
                <w:rFonts w:hint="eastAsia" w:ascii="宋体" w:hAnsi="宋体" w:cs="宋体"/>
                <w:szCs w:val="21"/>
              </w:rPr>
              <w:t>见</w:t>
            </w:r>
            <w:r>
              <w:rPr>
                <w:rFonts w:hint="eastAsia" w:ascii="宋体" w:hAnsi="宋体"/>
              </w:rPr>
              <w:t>《投标文件》</w:t>
            </w: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bl>
    <w:p>
      <w:pPr>
        <w:spacing w:line="360" w:lineRule="auto"/>
        <w:ind w:right="84" w:rightChars="40"/>
        <w:rPr>
          <w:rFonts w:ascii="宋体" w:hAnsi="宋体"/>
          <w:szCs w:val="21"/>
        </w:rPr>
      </w:pPr>
      <w:r>
        <w:rPr>
          <w:rFonts w:hint="eastAsia" w:ascii="宋体" w:hAnsi="宋体"/>
          <w:szCs w:val="21"/>
        </w:rPr>
        <w:t>备注：</w:t>
      </w:r>
    </w:p>
    <w:p>
      <w:pPr>
        <w:numPr>
          <w:ilvl w:val="0"/>
          <w:numId w:val="32"/>
        </w:numPr>
        <w:adjustRightInd w:val="0"/>
        <w:snapToGrid w:val="0"/>
        <w:spacing w:line="460" w:lineRule="exact"/>
        <w:rPr>
          <w:rFonts w:ascii="宋体" w:hAnsi="宋体"/>
          <w:szCs w:val="21"/>
        </w:rPr>
      </w:pPr>
      <w:r>
        <w:rPr>
          <w:rFonts w:hint="eastAsia" w:ascii="宋体" w:hAnsi="宋体"/>
          <w:szCs w:val="21"/>
        </w:rPr>
        <w:t>投标人根据用户需求中的条款描述进行逐条响应。</w:t>
      </w:r>
    </w:p>
    <w:p>
      <w:pPr>
        <w:adjustRightInd w:val="0"/>
        <w:snapToGrid w:val="0"/>
        <w:spacing w:line="460" w:lineRule="exact"/>
        <w:ind w:left="420"/>
        <w:rPr>
          <w:rFonts w:ascii="宋体" w:hAnsi="宋体"/>
          <w:szCs w:val="21"/>
        </w:rPr>
      </w:pPr>
    </w:p>
    <w:p>
      <w:pPr>
        <w:spacing w:line="500" w:lineRule="exact"/>
        <w:rPr>
          <w:rFonts w:ascii="宋体" w:hAnsi="宋体"/>
          <w:u w:val="single"/>
        </w:rPr>
      </w:pPr>
      <w:r>
        <w:rPr>
          <w:rFonts w:hint="eastAsia"/>
          <w:spacing w:val="4"/>
        </w:rPr>
        <w:t>投标人名称（</w:t>
      </w:r>
      <w:r>
        <w:rPr>
          <w:rFonts w:hint="eastAsia" w:ascii="宋体" w:hAnsi="宋体"/>
        </w:rPr>
        <w:t>单位盖</w:t>
      </w:r>
      <w:r>
        <w:rPr>
          <w:rFonts w:hint="eastAsia"/>
          <w:spacing w:val="4"/>
        </w:rPr>
        <w:t>公章）：</w:t>
      </w:r>
      <w:r>
        <w:rPr>
          <w:rFonts w:hint="eastAsia"/>
          <w:spacing w:val="4"/>
          <w:u w:val="single"/>
        </w:rPr>
        <w:t xml:space="preserve">                             </w:t>
      </w:r>
    </w:p>
    <w:p>
      <w:pPr>
        <w:spacing w:line="520" w:lineRule="exact"/>
        <w:rPr>
          <w:spacing w:val="4"/>
          <w:u w:val="single"/>
        </w:rPr>
      </w:pPr>
      <w:r>
        <w:rPr>
          <w:rFonts w:hint="eastAsia" w:ascii="宋体"/>
        </w:rPr>
        <w:t>法定代表人或</w:t>
      </w:r>
      <w:r>
        <w:rPr>
          <w:rFonts w:hint="eastAsia" w:ascii="宋体" w:hAnsi="宋体"/>
        </w:rPr>
        <w:t>投标人授权代表（签署本人姓名或印盖本人姓名章）：</w:t>
      </w:r>
      <w:r>
        <w:rPr>
          <w:spacing w:val="4"/>
          <w:u w:val="single"/>
        </w:rPr>
        <w:t xml:space="preserve">             </w:t>
      </w:r>
      <w:r>
        <w:rPr>
          <w:rFonts w:hint="eastAsia"/>
          <w:spacing w:val="4"/>
        </w:rPr>
        <w:t>日期：</w:t>
      </w:r>
      <w:r>
        <w:rPr>
          <w:spacing w:val="4"/>
          <w:u w:val="single"/>
        </w:rPr>
        <w:t xml:space="preserve">       </w:t>
      </w:r>
    </w:p>
    <w:p>
      <w:pPr>
        <w:spacing w:line="440" w:lineRule="exact"/>
        <w:ind w:firstLine="109" w:firstLineChars="50"/>
        <w:rPr>
          <w:spacing w:val="4"/>
        </w:rPr>
        <w:sectPr>
          <w:pgSz w:w="11906" w:h="16838"/>
          <w:pgMar w:top="1440" w:right="1286" w:bottom="1440" w:left="1440" w:header="851" w:footer="992" w:gutter="0"/>
          <w:pgBorders>
            <w:top w:val="none" w:sz="0" w:space="0"/>
            <w:left w:val="none" w:sz="0" w:space="0"/>
            <w:bottom w:val="none" w:sz="0" w:space="0"/>
            <w:right w:val="none" w:sz="0" w:space="0"/>
          </w:pgBorders>
          <w:cols w:space="720" w:num="1"/>
          <w:docGrid w:type="lines" w:linePitch="312" w:charSpace="0"/>
        </w:sectPr>
      </w:pPr>
    </w:p>
    <w:p>
      <w:pPr>
        <w:pStyle w:val="4"/>
        <w:adjustRightInd w:val="0"/>
        <w:snapToGrid w:val="0"/>
        <w:spacing w:beforeLines="50" w:afterLines="50" w:line="360" w:lineRule="auto"/>
        <w:jc w:val="center"/>
        <w:rPr>
          <w:b w:val="0"/>
        </w:rPr>
      </w:pPr>
      <w:bookmarkStart w:id="96" w:name="_Toc275865616"/>
      <w:bookmarkStart w:id="97" w:name="_Toc173553182"/>
      <w:bookmarkStart w:id="98" w:name="_Toc435514869"/>
      <w:bookmarkStart w:id="99" w:name="_Toc435515309"/>
      <w:r>
        <w:rPr>
          <w:rFonts w:hint="eastAsia"/>
          <w:b w:val="0"/>
        </w:rPr>
        <w:t>投标人基本情况表</w:t>
      </w:r>
      <w:bookmarkEnd w:id="96"/>
      <w:bookmarkEnd w:id="97"/>
      <w:bookmarkEnd w:id="98"/>
      <w:bookmarkEnd w:id="99"/>
      <w:bookmarkStart w:id="100" w:name="_Toc43264525"/>
    </w:p>
    <w:tbl>
      <w:tblPr>
        <w:tblStyle w:val="36"/>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1186"/>
        <w:gridCol w:w="1339"/>
        <w:gridCol w:w="268"/>
        <w:gridCol w:w="980"/>
        <w:gridCol w:w="597"/>
        <w:gridCol w:w="643"/>
        <w:gridCol w:w="1072"/>
        <w:gridCol w:w="169"/>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82" w:type="dxa"/>
            <w:vAlign w:val="center"/>
          </w:tcPr>
          <w:p>
            <w:pPr>
              <w:jc w:val="center"/>
              <w:rPr>
                <w:rFonts w:ascii="宋体" w:hAnsi="宋体"/>
                <w:szCs w:val="21"/>
              </w:rPr>
            </w:pPr>
            <w:r>
              <w:rPr>
                <w:rFonts w:hint="eastAsia" w:ascii="宋体" w:hAnsi="宋体"/>
                <w:szCs w:val="21"/>
              </w:rPr>
              <w:t>单位名称</w:t>
            </w:r>
          </w:p>
        </w:tc>
        <w:tc>
          <w:tcPr>
            <w:tcW w:w="7657" w:type="dxa"/>
            <w:gridSpan w:val="9"/>
            <w:vAlign w:val="center"/>
          </w:tcPr>
          <w:p>
            <w:pPr>
              <w:tabs>
                <w:tab w:val="left" w:pos="540"/>
              </w:tabs>
              <w:spacing w:line="360" w:lineRule="auto"/>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82" w:type="dxa"/>
            <w:vAlign w:val="center"/>
          </w:tcPr>
          <w:p>
            <w:pPr>
              <w:jc w:val="center"/>
              <w:rPr>
                <w:rFonts w:ascii="宋体" w:hAnsi="宋体"/>
                <w:szCs w:val="21"/>
              </w:rPr>
            </w:pPr>
            <w:r>
              <w:rPr>
                <w:rFonts w:hint="eastAsia" w:ascii="宋体" w:hAnsi="宋体"/>
                <w:szCs w:val="21"/>
              </w:rPr>
              <w:t>地址</w:t>
            </w:r>
          </w:p>
        </w:tc>
        <w:tc>
          <w:tcPr>
            <w:tcW w:w="7657" w:type="dxa"/>
            <w:gridSpan w:val="9"/>
            <w:vAlign w:val="center"/>
          </w:tcPr>
          <w:p>
            <w:pPr>
              <w:tabs>
                <w:tab w:val="left" w:pos="540"/>
              </w:tabs>
              <w:spacing w:line="360" w:lineRule="auto"/>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82" w:type="dxa"/>
            <w:vAlign w:val="center"/>
          </w:tcPr>
          <w:p>
            <w:pPr>
              <w:jc w:val="center"/>
              <w:rPr>
                <w:rFonts w:ascii="宋体" w:hAnsi="宋体"/>
                <w:szCs w:val="21"/>
              </w:rPr>
            </w:pPr>
            <w:r>
              <w:rPr>
                <w:rFonts w:hint="eastAsia" w:ascii="宋体" w:hAnsi="宋体"/>
                <w:szCs w:val="21"/>
              </w:rPr>
              <w:t>主管部门</w:t>
            </w:r>
          </w:p>
        </w:tc>
        <w:tc>
          <w:tcPr>
            <w:tcW w:w="1186" w:type="dxa"/>
            <w:vAlign w:val="center"/>
          </w:tcPr>
          <w:p>
            <w:pPr>
              <w:jc w:val="center"/>
              <w:rPr>
                <w:rFonts w:ascii="宋体" w:hAnsi="宋体"/>
                <w:szCs w:val="21"/>
              </w:rPr>
            </w:pPr>
          </w:p>
        </w:tc>
        <w:tc>
          <w:tcPr>
            <w:tcW w:w="1607" w:type="dxa"/>
            <w:gridSpan w:val="2"/>
            <w:vAlign w:val="center"/>
          </w:tcPr>
          <w:p>
            <w:pPr>
              <w:jc w:val="center"/>
              <w:rPr>
                <w:rFonts w:ascii="宋体" w:hAnsi="宋体"/>
                <w:szCs w:val="21"/>
              </w:rPr>
            </w:pPr>
            <w:r>
              <w:rPr>
                <w:rFonts w:hint="eastAsia" w:ascii="宋体" w:hAnsi="宋体"/>
                <w:szCs w:val="21"/>
              </w:rPr>
              <w:t>法人代表</w:t>
            </w:r>
          </w:p>
        </w:tc>
        <w:tc>
          <w:tcPr>
            <w:tcW w:w="1577" w:type="dxa"/>
            <w:gridSpan w:val="2"/>
            <w:vAlign w:val="center"/>
          </w:tcPr>
          <w:p>
            <w:pPr>
              <w:jc w:val="center"/>
              <w:rPr>
                <w:rFonts w:ascii="宋体" w:hAnsi="宋体"/>
                <w:szCs w:val="21"/>
              </w:rPr>
            </w:pPr>
          </w:p>
        </w:tc>
        <w:tc>
          <w:tcPr>
            <w:tcW w:w="1715" w:type="dxa"/>
            <w:gridSpan w:val="2"/>
            <w:vAlign w:val="center"/>
          </w:tcPr>
          <w:p>
            <w:pPr>
              <w:jc w:val="center"/>
              <w:rPr>
                <w:rFonts w:ascii="宋体" w:hAnsi="宋体"/>
                <w:szCs w:val="21"/>
              </w:rPr>
            </w:pPr>
            <w:r>
              <w:rPr>
                <w:rFonts w:hint="eastAsia" w:ascii="宋体" w:hAnsi="宋体"/>
                <w:szCs w:val="21"/>
              </w:rPr>
              <w:t>职务</w:t>
            </w:r>
          </w:p>
        </w:tc>
        <w:tc>
          <w:tcPr>
            <w:tcW w:w="1572"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82" w:type="dxa"/>
            <w:vAlign w:val="center"/>
          </w:tcPr>
          <w:p>
            <w:pPr>
              <w:jc w:val="center"/>
              <w:rPr>
                <w:rFonts w:ascii="宋体" w:hAnsi="宋体"/>
                <w:szCs w:val="21"/>
              </w:rPr>
            </w:pPr>
            <w:r>
              <w:rPr>
                <w:rFonts w:hint="eastAsia" w:ascii="宋体" w:hAnsi="宋体"/>
                <w:szCs w:val="21"/>
              </w:rPr>
              <w:t>经济类型</w:t>
            </w:r>
          </w:p>
        </w:tc>
        <w:tc>
          <w:tcPr>
            <w:tcW w:w="1186" w:type="dxa"/>
            <w:vAlign w:val="center"/>
          </w:tcPr>
          <w:p>
            <w:pPr>
              <w:jc w:val="center"/>
              <w:rPr>
                <w:rFonts w:ascii="宋体" w:hAnsi="宋体"/>
                <w:szCs w:val="21"/>
              </w:rPr>
            </w:pPr>
          </w:p>
        </w:tc>
        <w:tc>
          <w:tcPr>
            <w:tcW w:w="1607" w:type="dxa"/>
            <w:gridSpan w:val="2"/>
            <w:vAlign w:val="center"/>
          </w:tcPr>
          <w:p>
            <w:pPr>
              <w:jc w:val="center"/>
              <w:rPr>
                <w:rFonts w:ascii="宋体" w:hAnsi="宋体"/>
                <w:szCs w:val="21"/>
              </w:rPr>
            </w:pPr>
            <w:r>
              <w:rPr>
                <w:rFonts w:hint="eastAsia" w:ascii="宋体" w:hAnsi="宋体"/>
                <w:szCs w:val="21"/>
              </w:rPr>
              <w:t>授权代表</w:t>
            </w:r>
          </w:p>
        </w:tc>
        <w:tc>
          <w:tcPr>
            <w:tcW w:w="1577" w:type="dxa"/>
            <w:gridSpan w:val="2"/>
            <w:vAlign w:val="center"/>
          </w:tcPr>
          <w:p>
            <w:pPr>
              <w:jc w:val="center"/>
              <w:rPr>
                <w:rFonts w:ascii="宋体" w:hAnsi="宋体"/>
                <w:szCs w:val="21"/>
              </w:rPr>
            </w:pPr>
          </w:p>
        </w:tc>
        <w:tc>
          <w:tcPr>
            <w:tcW w:w="1715" w:type="dxa"/>
            <w:gridSpan w:val="2"/>
            <w:vAlign w:val="center"/>
          </w:tcPr>
          <w:p>
            <w:pPr>
              <w:jc w:val="center"/>
              <w:rPr>
                <w:rFonts w:ascii="宋体" w:hAnsi="宋体"/>
                <w:szCs w:val="21"/>
              </w:rPr>
            </w:pPr>
            <w:r>
              <w:rPr>
                <w:rFonts w:hint="eastAsia" w:ascii="宋体" w:hAnsi="宋体"/>
                <w:szCs w:val="21"/>
              </w:rPr>
              <w:t>职务</w:t>
            </w:r>
          </w:p>
        </w:tc>
        <w:tc>
          <w:tcPr>
            <w:tcW w:w="1572"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82" w:type="dxa"/>
            <w:vAlign w:val="center"/>
          </w:tcPr>
          <w:p>
            <w:pPr>
              <w:jc w:val="center"/>
              <w:rPr>
                <w:rFonts w:ascii="宋体" w:hAnsi="宋体"/>
                <w:szCs w:val="21"/>
              </w:rPr>
            </w:pPr>
            <w:r>
              <w:rPr>
                <w:rFonts w:hint="eastAsia" w:ascii="宋体" w:hAnsi="宋体"/>
                <w:szCs w:val="21"/>
              </w:rPr>
              <w:t>邮编</w:t>
            </w:r>
          </w:p>
        </w:tc>
        <w:tc>
          <w:tcPr>
            <w:tcW w:w="1186" w:type="dxa"/>
            <w:vAlign w:val="center"/>
          </w:tcPr>
          <w:p>
            <w:pPr>
              <w:jc w:val="center"/>
              <w:rPr>
                <w:rFonts w:ascii="宋体" w:hAnsi="宋体"/>
                <w:szCs w:val="21"/>
              </w:rPr>
            </w:pPr>
          </w:p>
        </w:tc>
        <w:tc>
          <w:tcPr>
            <w:tcW w:w="1607" w:type="dxa"/>
            <w:gridSpan w:val="2"/>
            <w:vAlign w:val="center"/>
          </w:tcPr>
          <w:p>
            <w:pPr>
              <w:jc w:val="center"/>
              <w:rPr>
                <w:rFonts w:ascii="宋体" w:hAnsi="宋体"/>
                <w:szCs w:val="21"/>
              </w:rPr>
            </w:pPr>
            <w:r>
              <w:rPr>
                <w:rFonts w:hint="eastAsia" w:ascii="宋体" w:hAnsi="宋体"/>
                <w:szCs w:val="21"/>
              </w:rPr>
              <w:t>电话</w:t>
            </w:r>
          </w:p>
        </w:tc>
        <w:tc>
          <w:tcPr>
            <w:tcW w:w="1577" w:type="dxa"/>
            <w:gridSpan w:val="2"/>
            <w:vAlign w:val="center"/>
          </w:tcPr>
          <w:p>
            <w:pPr>
              <w:jc w:val="center"/>
              <w:rPr>
                <w:rFonts w:ascii="宋体" w:hAnsi="宋体"/>
                <w:szCs w:val="21"/>
              </w:rPr>
            </w:pPr>
          </w:p>
        </w:tc>
        <w:tc>
          <w:tcPr>
            <w:tcW w:w="1715" w:type="dxa"/>
            <w:gridSpan w:val="2"/>
            <w:vAlign w:val="center"/>
          </w:tcPr>
          <w:p>
            <w:pPr>
              <w:jc w:val="center"/>
              <w:rPr>
                <w:rFonts w:ascii="宋体" w:hAnsi="宋体"/>
                <w:szCs w:val="21"/>
              </w:rPr>
            </w:pPr>
            <w:r>
              <w:rPr>
                <w:rFonts w:hint="eastAsia" w:ascii="宋体" w:hAnsi="宋体"/>
                <w:szCs w:val="21"/>
              </w:rPr>
              <w:t>传真</w:t>
            </w:r>
          </w:p>
        </w:tc>
        <w:tc>
          <w:tcPr>
            <w:tcW w:w="1572"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82" w:type="dxa"/>
            <w:vAlign w:val="center"/>
          </w:tcPr>
          <w:p>
            <w:pPr>
              <w:jc w:val="center"/>
              <w:rPr>
                <w:rFonts w:ascii="宋体" w:hAnsi="宋体"/>
                <w:szCs w:val="21"/>
              </w:rPr>
            </w:pPr>
            <w:r>
              <w:rPr>
                <w:rFonts w:hint="eastAsia" w:ascii="宋体" w:hAnsi="宋体"/>
                <w:szCs w:val="21"/>
              </w:rPr>
              <w:t>单位简介及机构设置</w:t>
            </w:r>
          </w:p>
        </w:tc>
        <w:tc>
          <w:tcPr>
            <w:tcW w:w="7657"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82" w:type="dxa"/>
            <w:vAlign w:val="center"/>
          </w:tcPr>
          <w:p>
            <w:pPr>
              <w:jc w:val="center"/>
              <w:rPr>
                <w:rFonts w:ascii="宋体" w:hAnsi="宋体"/>
                <w:szCs w:val="21"/>
              </w:rPr>
            </w:pPr>
            <w:r>
              <w:rPr>
                <w:rFonts w:hint="eastAsia" w:ascii="宋体" w:hAnsi="宋体"/>
                <w:szCs w:val="21"/>
              </w:rPr>
              <w:t>单位优势及特长</w:t>
            </w:r>
          </w:p>
        </w:tc>
        <w:tc>
          <w:tcPr>
            <w:tcW w:w="7657"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82" w:type="dxa"/>
            <w:vMerge w:val="restart"/>
            <w:vAlign w:val="center"/>
          </w:tcPr>
          <w:p>
            <w:pPr>
              <w:jc w:val="center"/>
              <w:rPr>
                <w:rFonts w:ascii="宋体" w:hAnsi="宋体"/>
                <w:szCs w:val="21"/>
              </w:rPr>
            </w:pPr>
            <w:r>
              <w:rPr>
                <w:rFonts w:hint="eastAsia" w:ascii="宋体" w:hAnsi="宋体"/>
                <w:szCs w:val="21"/>
              </w:rPr>
              <w:t>单位概况</w:t>
            </w:r>
          </w:p>
        </w:tc>
        <w:tc>
          <w:tcPr>
            <w:tcW w:w="1186" w:type="dxa"/>
            <w:vAlign w:val="center"/>
          </w:tcPr>
          <w:p>
            <w:pPr>
              <w:jc w:val="center"/>
              <w:rPr>
                <w:rFonts w:ascii="宋体" w:hAnsi="宋体"/>
                <w:szCs w:val="21"/>
              </w:rPr>
            </w:pPr>
            <w:r>
              <w:rPr>
                <w:rFonts w:hint="eastAsia" w:ascii="宋体" w:hAnsi="宋体"/>
                <w:szCs w:val="21"/>
              </w:rPr>
              <w:t>注册资本</w:t>
            </w:r>
          </w:p>
        </w:tc>
        <w:tc>
          <w:tcPr>
            <w:tcW w:w="1339" w:type="dxa"/>
            <w:vAlign w:val="center"/>
          </w:tcPr>
          <w:p>
            <w:pPr>
              <w:jc w:val="right"/>
              <w:rPr>
                <w:rFonts w:ascii="宋体" w:hAnsi="宋体"/>
                <w:szCs w:val="21"/>
              </w:rPr>
            </w:pPr>
            <w:r>
              <w:rPr>
                <w:rFonts w:hint="eastAsia" w:ascii="宋体" w:hAnsi="宋体"/>
                <w:szCs w:val="21"/>
              </w:rPr>
              <w:t>万元</w:t>
            </w:r>
          </w:p>
        </w:tc>
        <w:tc>
          <w:tcPr>
            <w:tcW w:w="1248" w:type="dxa"/>
            <w:gridSpan w:val="2"/>
            <w:vAlign w:val="center"/>
          </w:tcPr>
          <w:p>
            <w:pPr>
              <w:jc w:val="center"/>
              <w:rPr>
                <w:rFonts w:ascii="宋体" w:hAnsi="宋体"/>
                <w:szCs w:val="21"/>
              </w:rPr>
            </w:pPr>
            <w:r>
              <w:rPr>
                <w:rFonts w:hint="eastAsia" w:ascii="宋体" w:hAnsi="宋体"/>
                <w:szCs w:val="21"/>
              </w:rPr>
              <w:t>占地面积</w:t>
            </w:r>
          </w:p>
        </w:tc>
        <w:tc>
          <w:tcPr>
            <w:tcW w:w="3884" w:type="dxa"/>
            <w:gridSpan w:val="5"/>
            <w:vAlign w:val="center"/>
          </w:tcPr>
          <w:p>
            <w:pPr>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82" w:type="dxa"/>
            <w:vMerge w:val="continue"/>
            <w:vAlign w:val="center"/>
          </w:tcPr>
          <w:p>
            <w:pPr>
              <w:jc w:val="center"/>
              <w:rPr>
                <w:rFonts w:ascii="宋体" w:hAnsi="宋体"/>
                <w:szCs w:val="21"/>
              </w:rPr>
            </w:pPr>
          </w:p>
        </w:tc>
        <w:tc>
          <w:tcPr>
            <w:tcW w:w="1186" w:type="dxa"/>
            <w:vAlign w:val="center"/>
          </w:tcPr>
          <w:p>
            <w:pPr>
              <w:jc w:val="center"/>
              <w:rPr>
                <w:rFonts w:ascii="宋体" w:hAnsi="宋体"/>
                <w:szCs w:val="21"/>
              </w:rPr>
            </w:pPr>
            <w:r>
              <w:rPr>
                <w:rFonts w:hint="eastAsia" w:ascii="宋体" w:hAnsi="宋体"/>
                <w:szCs w:val="21"/>
              </w:rPr>
              <w:t>职工总数</w:t>
            </w:r>
          </w:p>
        </w:tc>
        <w:tc>
          <w:tcPr>
            <w:tcW w:w="1339" w:type="dxa"/>
            <w:vAlign w:val="center"/>
          </w:tcPr>
          <w:p>
            <w:pPr>
              <w:jc w:val="right"/>
              <w:rPr>
                <w:rFonts w:ascii="宋体" w:hAnsi="宋体"/>
                <w:szCs w:val="21"/>
              </w:rPr>
            </w:pPr>
            <w:r>
              <w:rPr>
                <w:rFonts w:hint="eastAsia" w:ascii="宋体" w:hAnsi="宋体"/>
                <w:szCs w:val="21"/>
              </w:rPr>
              <w:t>人</w:t>
            </w:r>
          </w:p>
        </w:tc>
        <w:tc>
          <w:tcPr>
            <w:tcW w:w="1248" w:type="dxa"/>
            <w:gridSpan w:val="2"/>
            <w:vAlign w:val="center"/>
          </w:tcPr>
          <w:p>
            <w:pPr>
              <w:jc w:val="center"/>
              <w:rPr>
                <w:rFonts w:ascii="宋体" w:hAnsi="宋体"/>
                <w:szCs w:val="21"/>
              </w:rPr>
            </w:pPr>
            <w:r>
              <w:rPr>
                <w:rFonts w:hint="eastAsia" w:ascii="宋体" w:hAnsi="宋体"/>
                <w:szCs w:val="21"/>
              </w:rPr>
              <w:t>建筑面积</w:t>
            </w:r>
          </w:p>
        </w:tc>
        <w:tc>
          <w:tcPr>
            <w:tcW w:w="3884" w:type="dxa"/>
            <w:gridSpan w:val="5"/>
            <w:vAlign w:val="center"/>
          </w:tcPr>
          <w:p>
            <w:pPr>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82" w:type="dxa"/>
            <w:vMerge w:val="continue"/>
            <w:vAlign w:val="center"/>
          </w:tcPr>
          <w:p>
            <w:pPr>
              <w:jc w:val="center"/>
              <w:rPr>
                <w:rFonts w:ascii="宋体" w:hAnsi="宋体"/>
                <w:szCs w:val="21"/>
              </w:rPr>
            </w:pPr>
          </w:p>
        </w:tc>
        <w:tc>
          <w:tcPr>
            <w:tcW w:w="1186" w:type="dxa"/>
            <w:vMerge w:val="restart"/>
            <w:vAlign w:val="center"/>
          </w:tcPr>
          <w:p>
            <w:pPr>
              <w:jc w:val="center"/>
              <w:rPr>
                <w:rFonts w:ascii="宋体" w:hAnsi="宋体"/>
                <w:szCs w:val="21"/>
              </w:rPr>
            </w:pPr>
            <w:r>
              <w:rPr>
                <w:rFonts w:hint="eastAsia" w:ascii="宋体" w:hAnsi="宋体"/>
                <w:szCs w:val="21"/>
              </w:rPr>
              <w:t>资产情况</w:t>
            </w:r>
          </w:p>
        </w:tc>
        <w:tc>
          <w:tcPr>
            <w:tcW w:w="1339" w:type="dxa"/>
            <w:vAlign w:val="center"/>
          </w:tcPr>
          <w:p>
            <w:pPr>
              <w:jc w:val="center"/>
              <w:rPr>
                <w:rFonts w:ascii="宋体" w:hAnsi="宋体"/>
                <w:szCs w:val="21"/>
              </w:rPr>
            </w:pPr>
            <w:r>
              <w:rPr>
                <w:rFonts w:hint="eastAsia" w:ascii="宋体" w:hAnsi="宋体"/>
                <w:szCs w:val="21"/>
              </w:rPr>
              <w:t>净资产</w:t>
            </w:r>
          </w:p>
        </w:tc>
        <w:tc>
          <w:tcPr>
            <w:tcW w:w="1248" w:type="dxa"/>
            <w:gridSpan w:val="2"/>
            <w:vAlign w:val="center"/>
          </w:tcPr>
          <w:p>
            <w:pPr>
              <w:jc w:val="right"/>
              <w:rPr>
                <w:rFonts w:ascii="宋体" w:hAnsi="宋体"/>
                <w:szCs w:val="21"/>
              </w:rPr>
            </w:pPr>
            <w:r>
              <w:rPr>
                <w:rFonts w:hint="eastAsia" w:ascii="宋体" w:hAnsi="宋体"/>
                <w:szCs w:val="21"/>
              </w:rPr>
              <w:t>万元</w:t>
            </w:r>
          </w:p>
        </w:tc>
        <w:tc>
          <w:tcPr>
            <w:tcW w:w="3884" w:type="dxa"/>
            <w:gridSpan w:val="5"/>
            <w:vAlign w:val="center"/>
          </w:tcPr>
          <w:p>
            <w:pPr>
              <w:jc w:val="center"/>
              <w:rPr>
                <w:rFonts w:ascii="宋体" w:hAnsi="宋体"/>
                <w:szCs w:val="21"/>
              </w:rPr>
            </w:pPr>
            <w:r>
              <w:rPr>
                <w:rFonts w:hint="eastAsia" w:ascii="宋体" w:hAnsi="宋体"/>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82" w:type="dxa"/>
            <w:vMerge w:val="continue"/>
            <w:vAlign w:val="center"/>
          </w:tcPr>
          <w:p>
            <w:pPr>
              <w:jc w:val="center"/>
              <w:rPr>
                <w:rFonts w:ascii="宋体" w:hAnsi="宋体"/>
                <w:szCs w:val="21"/>
              </w:rPr>
            </w:pPr>
          </w:p>
        </w:tc>
        <w:tc>
          <w:tcPr>
            <w:tcW w:w="1186" w:type="dxa"/>
            <w:vMerge w:val="continue"/>
            <w:vAlign w:val="center"/>
          </w:tcPr>
          <w:p>
            <w:pPr>
              <w:jc w:val="center"/>
              <w:rPr>
                <w:rFonts w:ascii="宋体" w:hAnsi="宋体"/>
                <w:szCs w:val="21"/>
              </w:rPr>
            </w:pPr>
          </w:p>
        </w:tc>
        <w:tc>
          <w:tcPr>
            <w:tcW w:w="1339" w:type="dxa"/>
            <w:vAlign w:val="center"/>
          </w:tcPr>
          <w:p>
            <w:pPr>
              <w:jc w:val="center"/>
              <w:rPr>
                <w:rFonts w:ascii="宋体" w:hAnsi="宋体"/>
                <w:szCs w:val="21"/>
              </w:rPr>
            </w:pPr>
            <w:r>
              <w:rPr>
                <w:rFonts w:hint="eastAsia" w:ascii="宋体" w:hAnsi="宋体"/>
                <w:szCs w:val="21"/>
              </w:rPr>
              <w:t>负债</w:t>
            </w:r>
          </w:p>
        </w:tc>
        <w:tc>
          <w:tcPr>
            <w:tcW w:w="1248" w:type="dxa"/>
            <w:gridSpan w:val="2"/>
            <w:vAlign w:val="center"/>
          </w:tcPr>
          <w:p>
            <w:pPr>
              <w:jc w:val="right"/>
              <w:rPr>
                <w:rFonts w:ascii="宋体" w:hAnsi="宋体"/>
                <w:szCs w:val="21"/>
              </w:rPr>
            </w:pPr>
            <w:r>
              <w:rPr>
                <w:rFonts w:hint="eastAsia" w:ascii="宋体" w:hAnsi="宋体"/>
                <w:szCs w:val="21"/>
              </w:rPr>
              <w:t>万元</w:t>
            </w:r>
          </w:p>
        </w:tc>
        <w:tc>
          <w:tcPr>
            <w:tcW w:w="3884" w:type="dxa"/>
            <w:gridSpan w:val="5"/>
            <w:vAlign w:val="center"/>
          </w:tcPr>
          <w:p>
            <w:pPr>
              <w:jc w:val="center"/>
              <w:rPr>
                <w:rFonts w:ascii="宋体" w:hAnsi="宋体"/>
                <w:szCs w:val="21"/>
              </w:rPr>
            </w:pPr>
            <w:r>
              <w:rPr>
                <w:rFonts w:hint="eastAsia" w:ascii="宋体" w:hAnsi="宋体"/>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82" w:type="dxa"/>
            <w:vMerge w:val="restart"/>
            <w:vAlign w:val="center"/>
          </w:tcPr>
          <w:p>
            <w:pPr>
              <w:jc w:val="center"/>
              <w:rPr>
                <w:rFonts w:ascii="宋体" w:hAnsi="宋体"/>
                <w:szCs w:val="21"/>
              </w:rPr>
            </w:pPr>
            <w:r>
              <w:rPr>
                <w:rFonts w:hint="eastAsia" w:ascii="宋体" w:hAnsi="宋体"/>
                <w:szCs w:val="21"/>
              </w:rPr>
              <w:t>财务状况</w:t>
            </w:r>
          </w:p>
        </w:tc>
        <w:tc>
          <w:tcPr>
            <w:tcW w:w="1186" w:type="dxa"/>
            <w:vAlign w:val="center"/>
          </w:tcPr>
          <w:p>
            <w:pPr>
              <w:jc w:val="center"/>
              <w:rPr>
                <w:rFonts w:ascii="宋体" w:hAnsi="宋体"/>
                <w:szCs w:val="21"/>
              </w:rPr>
            </w:pPr>
            <w:r>
              <w:rPr>
                <w:rFonts w:hint="eastAsia" w:ascii="宋体" w:hAnsi="宋体"/>
                <w:szCs w:val="21"/>
              </w:rPr>
              <w:t>年度</w:t>
            </w:r>
          </w:p>
        </w:tc>
        <w:tc>
          <w:tcPr>
            <w:tcW w:w="1339" w:type="dxa"/>
            <w:vAlign w:val="center"/>
          </w:tcPr>
          <w:p>
            <w:pPr>
              <w:jc w:val="center"/>
              <w:rPr>
                <w:rFonts w:ascii="宋体" w:hAnsi="宋体"/>
                <w:szCs w:val="21"/>
              </w:rPr>
            </w:pPr>
            <w:r>
              <w:rPr>
                <w:rFonts w:hint="eastAsia" w:ascii="宋体" w:hAnsi="宋体"/>
                <w:szCs w:val="21"/>
              </w:rPr>
              <w:t>主营收入</w:t>
            </w:r>
          </w:p>
          <w:p>
            <w:pPr>
              <w:jc w:val="center"/>
              <w:rPr>
                <w:rFonts w:ascii="宋体" w:hAnsi="宋体"/>
                <w:szCs w:val="21"/>
              </w:rPr>
            </w:pPr>
            <w:r>
              <w:rPr>
                <w:rFonts w:hint="eastAsia" w:ascii="宋体" w:hAnsi="宋体"/>
                <w:szCs w:val="21"/>
              </w:rPr>
              <w:t>（万元）</w:t>
            </w:r>
          </w:p>
        </w:tc>
        <w:tc>
          <w:tcPr>
            <w:tcW w:w="1248" w:type="dxa"/>
            <w:gridSpan w:val="2"/>
            <w:vAlign w:val="center"/>
          </w:tcPr>
          <w:p>
            <w:pPr>
              <w:jc w:val="center"/>
              <w:rPr>
                <w:rFonts w:ascii="宋体" w:hAnsi="宋体"/>
                <w:szCs w:val="21"/>
              </w:rPr>
            </w:pPr>
            <w:r>
              <w:rPr>
                <w:rFonts w:hint="eastAsia" w:ascii="宋体" w:hAnsi="宋体"/>
                <w:szCs w:val="21"/>
              </w:rPr>
              <w:t>收入总额</w:t>
            </w:r>
          </w:p>
          <w:p>
            <w:pPr>
              <w:jc w:val="center"/>
              <w:rPr>
                <w:rFonts w:ascii="宋体" w:hAnsi="宋体"/>
                <w:szCs w:val="21"/>
              </w:rPr>
            </w:pPr>
            <w:r>
              <w:rPr>
                <w:rFonts w:hint="eastAsia" w:ascii="宋体" w:hAnsi="宋体"/>
                <w:szCs w:val="21"/>
              </w:rPr>
              <w:t>（万元）</w:t>
            </w:r>
          </w:p>
        </w:tc>
        <w:tc>
          <w:tcPr>
            <w:tcW w:w="1240" w:type="dxa"/>
            <w:gridSpan w:val="2"/>
            <w:vAlign w:val="center"/>
          </w:tcPr>
          <w:p>
            <w:pPr>
              <w:jc w:val="center"/>
              <w:rPr>
                <w:rFonts w:ascii="宋体" w:hAnsi="宋体"/>
                <w:szCs w:val="21"/>
              </w:rPr>
            </w:pPr>
            <w:r>
              <w:rPr>
                <w:rFonts w:hint="eastAsia" w:ascii="宋体" w:hAnsi="宋体"/>
                <w:szCs w:val="21"/>
              </w:rPr>
              <w:t>利润总额（万元）</w:t>
            </w:r>
          </w:p>
        </w:tc>
        <w:tc>
          <w:tcPr>
            <w:tcW w:w="1241" w:type="dxa"/>
            <w:gridSpan w:val="2"/>
            <w:vAlign w:val="center"/>
          </w:tcPr>
          <w:p>
            <w:pPr>
              <w:jc w:val="center"/>
              <w:rPr>
                <w:rFonts w:ascii="宋体" w:hAnsi="宋体"/>
                <w:szCs w:val="21"/>
              </w:rPr>
            </w:pPr>
            <w:r>
              <w:rPr>
                <w:rFonts w:hint="eastAsia" w:ascii="宋体" w:hAnsi="宋体"/>
                <w:szCs w:val="21"/>
              </w:rPr>
              <w:t>净利润（万元）</w:t>
            </w:r>
          </w:p>
        </w:tc>
        <w:tc>
          <w:tcPr>
            <w:tcW w:w="1403" w:type="dxa"/>
            <w:vAlign w:val="center"/>
          </w:tcPr>
          <w:p>
            <w:pPr>
              <w:jc w:val="center"/>
              <w:rPr>
                <w:rFonts w:ascii="宋体" w:hAnsi="宋体"/>
                <w:szCs w:val="21"/>
              </w:rPr>
            </w:pPr>
            <w:r>
              <w:rPr>
                <w:rFonts w:hint="eastAsia" w:ascii="宋体" w:hAnsi="宋体"/>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82" w:type="dxa"/>
            <w:vMerge w:val="continue"/>
            <w:vAlign w:val="center"/>
          </w:tcPr>
          <w:p>
            <w:pPr>
              <w:tabs>
                <w:tab w:val="left" w:pos="540"/>
              </w:tabs>
              <w:spacing w:line="360" w:lineRule="auto"/>
              <w:ind w:left="-132" w:leftChars="-64" w:right="-105" w:rightChars="-50" w:hanging="2"/>
              <w:jc w:val="center"/>
              <w:rPr>
                <w:rFonts w:ascii="宋体" w:hAnsi="宋体"/>
                <w:szCs w:val="21"/>
              </w:rPr>
            </w:pPr>
          </w:p>
        </w:tc>
        <w:tc>
          <w:tcPr>
            <w:tcW w:w="1186" w:type="dxa"/>
            <w:vAlign w:val="center"/>
          </w:tcPr>
          <w:p>
            <w:pPr>
              <w:jc w:val="center"/>
              <w:rPr>
                <w:rFonts w:ascii="宋体" w:hAnsi="宋体"/>
                <w:szCs w:val="21"/>
              </w:rPr>
            </w:pPr>
          </w:p>
        </w:tc>
        <w:tc>
          <w:tcPr>
            <w:tcW w:w="1339" w:type="dxa"/>
            <w:vAlign w:val="center"/>
          </w:tcPr>
          <w:p>
            <w:pPr>
              <w:jc w:val="center"/>
              <w:rPr>
                <w:rFonts w:ascii="宋体" w:hAnsi="宋体"/>
                <w:szCs w:val="21"/>
              </w:rPr>
            </w:pPr>
          </w:p>
        </w:tc>
        <w:tc>
          <w:tcPr>
            <w:tcW w:w="1248" w:type="dxa"/>
            <w:gridSpan w:val="2"/>
            <w:vAlign w:val="center"/>
          </w:tcPr>
          <w:p>
            <w:pPr>
              <w:jc w:val="center"/>
              <w:rPr>
                <w:rFonts w:ascii="宋体" w:hAnsi="宋体"/>
                <w:szCs w:val="21"/>
              </w:rPr>
            </w:pPr>
          </w:p>
        </w:tc>
        <w:tc>
          <w:tcPr>
            <w:tcW w:w="1240" w:type="dxa"/>
            <w:gridSpan w:val="2"/>
            <w:vAlign w:val="center"/>
          </w:tcPr>
          <w:p>
            <w:pPr>
              <w:jc w:val="center"/>
              <w:rPr>
                <w:rFonts w:ascii="宋体" w:hAnsi="宋体"/>
                <w:szCs w:val="21"/>
              </w:rPr>
            </w:pPr>
          </w:p>
        </w:tc>
        <w:tc>
          <w:tcPr>
            <w:tcW w:w="1241" w:type="dxa"/>
            <w:gridSpan w:val="2"/>
            <w:vAlign w:val="center"/>
          </w:tcPr>
          <w:p>
            <w:pPr>
              <w:jc w:val="center"/>
              <w:rPr>
                <w:rFonts w:ascii="宋体" w:hAnsi="宋体"/>
                <w:szCs w:val="21"/>
              </w:rPr>
            </w:pPr>
          </w:p>
        </w:tc>
        <w:tc>
          <w:tcPr>
            <w:tcW w:w="140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82" w:type="dxa"/>
            <w:vMerge w:val="continue"/>
            <w:vAlign w:val="center"/>
          </w:tcPr>
          <w:p>
            <w:pPr>
              <w:tabs>
                <w:tab w:val="left" w:pos="540"/>
              </w:tabs>
              <w:spacing w:line="360" w:lineRule="auto"/>
              <w:ind w:left="-132" w:leftChars="-64" w:right="-105" w:rightChars="-50" w:hanging="2"/>
              <w:jc w:val="center"/>
              <w:rPr>
                <w:rFonts w:ascii="宋体" w:hAnsi="宋体"/>
                <w:szCs w:val="21"/>
              </w:rPr>
            </w:pPr>
          </w:p>
        </w:tc>
        <w:tc>
          <w:tcPr>
            <w:tcW w:w="1186" w:type="dxa"/>
            <w:vAlign w:val="center"/>
          </w:tcPr>
          <w:p>
            <w:pPr>
              <w:jc w:val="center"/>
              <w:rPr>
                <w:rFonts w:ascii="宋体" w:hAnsi="宋体"/>
                <w:szCs w:val="21"/>
              </w:rPr>
            </w:pPr>
          </w:p>
        </w:tc>
        <w:tc>
          <w:tcPr>
            <w:tcW w:w="1339" w:type="dxa"/>
            <w:vAlign w:val="center"/>
          </w:tcPr>
          <w:p>
            <w:pPr>
              <w:jc w:val="center"/>
              <w:rPr>
                <w:rFonts w:ascii="宋体" w:hAnsi="宋体"/>
                <w:szCs w:val="21"/>
              </w:rPr>
            </w:pPr>
          </w:p>
        </w:tc>
        <w:tc>
          <w:tcPr>
            <w:tcW w:w="1248" w:type="dxa"/>
            <w:gridSpan w:val="2"/>
            <w:vAlign w:val="center"/>
          </w:tcPr>
          <w:p>
            <w:pPr>
              <w:jc w:val="center"/>
              <w:rPr>
                <w:rFonts w:ascii="宋体" w:hAnsi="宋体"/>
                <w:szCs w:val="21"/>
              </w:rPr>
            </w:pPr>
          </w:p>
        </w:tc>
        <w:tc>
          <w:tcPr>
            <w:tcW w:w="1240" w:type="dxa"/>
            <w:gridSpan w:val="2"/>
            <w:vAlign w:val="center"/>
          </w:tcPr>
          <w:p>
            <w:pPr>
              <w:jc w:val="center"/>
              <w:rPr>
                <w:rFonts w:ascii="宋体" w:hAnsi="宋体"/>
                <w:szCs w:val="21"/>
              </w:rPr>
            </w:pPr>
          </w:p>
        </w:tc>
        <w:tc>
          <w:tcPr>
            <w:tcW w:w="1241" w:type="dxa"/>
            <w:gridSpan w:val="2"/>
            <w:vAlign w:val="center"/>
          </w:tcPr>
          <w:p>
            <w:pPr>
              <w:jc w:val="center"/>
              <w:rPr>
                <w:rFonts w:ascii="宋体" w:hAnsi="宋体"/>
                <w:szCs w:val="21"/>
              </w:rPr>
            </w:pPr>
          </w:p>
        </w:tc>
        <w:tc>
          <w:tcPr>
            <w:tcW w:w="140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82" w:type="dxa"/>
            <w:vMerge w:val="continue"/>
            <w:vAlign w:val="center"/>
          </w:tcPr>
          <w:p>
            <w:pPr>
              <w:tabs>
                <w:tab w:val="left" w:pos="540"/>
              </w:tabs>
              <w:spacing w:line="360" w:lineRule="auto"/>
              <w:ind w:left="-132" w:leftChars="-64" w:right="-105" w:rightChars="-50" w:hanging="2"/>
              <w:jc w:val="center"/>
              <w:rPr>
                <w:rFonts w:ascii="宋体" w:hAnsi="宋体"/>
                <w:szCs w:val="21"/>
              </w:rPr>
            </w:pPr>
          </w:p>
        </w:tc>
        <w:tc>
          <w:tcPr>
            <w:tcW w:w="1186" w:type="dxa"/>
            <w:vAlign w:val="center"/>
          </w:tcPr>
          <w:p>
            <w:pPr>
              <w:jc w:val="center"/>
              <w:rPr>
                <w:rFonts w:ascii="宋体" w:hAnsi="宋体"/>
                <w:szCs w:val="21"/>
              </w:rPr>
            </w:pPr>
          </w:p>
        </w:tc>
        <w:tc>
          <w:tcPr>
            <w:tcW w:w="1339" w:type="dxa"/>
            <w:vAlign w:val="center"/>
          </w:tcPr>
          <w:p>
            <w:pPr>
              <w:jc w:val="center"/>
              <w:rPr>
                <w:rFonts w:ascii="宋体" w:hAnsi="宋体"/>
                <w:szCs w:val="21"/>
              </w:rPr>
            </w:pPr>
          </w:p>
        </w:tc>
        <w:tc>
          <w:tcPr>
            <w:tcW w:w="1248" w:type="dxa"/>
            <w:gridSpan w:val="2"/>
            <w:vAlign w:val="center"/>
          </w:tcPr>
          <w:p>
            <w:pPr>
              <w:jc w:val="center"/>
              <w:rPr>
                <w:rFonts w:ascii="宋体" w:hAnsi="宋体"/>
                <w:szCs w:val="21"/>
              </w:rPr>
            </w:pPr>
          </w:p>
        </w:tc>
        <w:tc>
          <w:tcPr>
            <w:tcW w:w="1240" w:type="dxa"/>
            <w:gridSpan w:val="2"/>
            <w:vAlign w:val="center"/>
          </w:tcPr>
          <w:p>
            <w:pPr>
              <w:jc w:val="center"/>
              <w:rPr>
                <w:rFonts w:ascii="宋体" w:hAnsi="宋体"/>
                <w:szCs w:val="21"/>
              </w:rPr>
            </w:pPr>
          </w:p>
        </w:tc>
        <w:tc>
          <w:tcPr>
            <w:tcW w:w="1241" w:type="dxa"/>
            <w:gridSpan w:val="2"/>
            <w:vAlign w:val="center"/>
          </w:tcPr>
          <w:p>
            <w:pPr>
              <w:jc w:val="center"/>
              <w:rPr>
                <w:rFonts w:ascii="宋体" w:hAnsi="宋体"/>
                <w:szCs w:val="21"/>
              </w:rPr>
            </w:pPr>
          </w:p>
        </w:tc>
        <w:tc>
          <w:tcPr>
            <w:tcW w:w="1403" w:type="dxa"/>
            <w:vAlign w:val="center"/>
          </w:tcPr>
          <w:p>
            <w:pPr>
              <w:jc w:val="center"/>
              <w:rPr>
                <w:rFonts w:ascii="宋体" w:hAnsi="宋体"/>
                <w:szCs w:val="21"/>
              </w:rPr>
            </w:pPr>
          </w:p>
        </w:tc>
      </w:tr>
    </w:tbl>
    <w:p>
      <w:pPr>
        <w:pStyle w:val="79"/>
        <w:spacing w:before="0" w:after="0" w:line="400" w:lineRule="exact"/>
        <w:ind w:left="843" w:hanging="843" w:hangingChars="400"/>
        <w:rPr>
          <w:rFonts w:ascii="宋体" w:hAnsi="宋体"/>
          <w:b/>
          <w:bCs w:val="0"/>
          <w:spacing w:val="0"/>
          <w:sz w:val="21"/>
          <w:szCs w:val="21"/>
          <w:lang w:val="en-GB"/>
        </w:rPr>
      </w:pPr>
      <w:r>
        <w:rPr>
          <w:rFonts w:hint="eastAsia" w:ascii="宋体" w:hAnsi="宋体"/>
          <w:b/>
          <w:bCs w:val="0"/>
          <w:spacing w:val="0"/>
          <w:sz w:val="21"/>
          <w:szCs w:val="21"/>
          <w:lang w:val="en-GB"/>
        </w:rPr>
        <w:t>注：1）文字描述：单位性质、发展历程、经营规模及服务理念、主营范围、技术力量等。</w:t>
      </w:r>
    </w:p>
    <w:p>
      <w:pPr>
        <w:pStyle w:val="79"/>
        <w:spacing w:before="0" w:after="0" w:line="400" w:lineRule="exact"/>
        <w:ind w:left="783" w:leftChars="172" w:hanging="422" w:hangingChars="200"/>
        <w:rPr>
          <w:rFonts w:ascii="宋体" w:hAnsi="宋体"/>
          <w:b/>
          <w:sz w:val="21"/>
          <w:szCs w:val="21"/>
          <w:lang w:val="en-GB"/>
        </w:rPr>
      </w:pPr>
      <w:r>
        <w:rPr>
          <w:rFonts w:hint="eastAsia" w:ascii="宋体" w:hAnsi="宋体"/>
          <w:b/>
          <w:bCs w:val="0"/>
          <w:spacing w:val="0"/>
          <w:sz w:val="21"/>
          <w:szCs w:val="21"/>
        </w:rPr>
        <w:t>2</w:t>
      </w:r>
      <w:r>
        <w:rPr>
          <w:rFonts w:hint="eastAsia" w:ascii="宋体" w:hAnsi="宋体"/>
          <w:b/>
          <w:bCs w:val="0"/>
          <w:spacing w:val="0"/>
          <w:sz w:val="21"/>
          <w:szCs w:val="21"/>
          <w:lang w:val="en-GB"/>
        </w:rPr>
        <w:t>）</w:t>
      </w:r>
      <w:r>
        <w:rPr>
          <w:rFonts w:hint="eastAsia" w:ascii="宋体" w:hAnsi="宋体"/>
          <w:b/>
          <w:sz w:val="21"/>
          <w:szCs w:val="21"/>
          <w:lang w:val="en-GB"/>
        </w:rPr>
        <w:t>如投标人此表数据有虚假，一经查实，自行承担相关责任。</w:t>
      </w:r>
    </w:p>
    <w:p>
      <w:pPr>
        <w:pStyle w:val="79"/>
        <w:spacing w:before="0" w:after="0" w:line="400" w:lineRule="exact"/>
        <w:ind w:left="783" w:leftChars="172" w:hanging="422" w:hangingChars="200"/>
        <w:rPr>
          <w:rFonts w:ascii="宋体" w:hAnsi="宋体"/>
          <w:b/>
          <w:bCs w:val="0"/>
          <w:spacing w:val="0"/>
          <w:sz w:val="21"/>
          <w:szCs w:val="21"/>
          <w:lang w:val="en-GB"/>
        </w:rPr>
      </w:pPr>
    </w:p>
    <w:p>
      <w:pPr>
        <w:pStyle w:val="79"/>
        <w:spacing w:line="400" w:lineRule="exact"/>
        <w:ind w:firstLine="460" w:firstLineChars="200"/>
        <w:rPr>
          <w:rFonts w:ascii="宋体" w:hAnsi="宋体"/>
          <w:sz w:val="21"/>
          <w:szCs w:val="21"/>
          <w:lang w:val="en-GB"/>
        </w:rPr>
      </w:pPr>
    </w:p>
    <w:p>
      <w:pPr>
        <w:pStyle w:val="79"/>
        <w:spacing w:line="400" w:lineRule="exact"/>
        <w:ind w:firstLine="460" w:firstLineChars="200"/>
        <w:rPr>
          <w:rFonts w:ascii="宋体" w:hAnsi="宋体"/>
          <w:sz w:val="21"/>
          <w:szCs w:val="21"/>
          <w:lang w:val="en-GB"/>
        </w:rPr>
      </w:pPr>
    </w:p>
    <w:p>
      <w:pPr>
        <w:pStyle w:val="79"/>
        <w:spacing w:line="400" w:lineRule="exact"/>
        <w:ind w:firstLine="460" w:firstLineChars="200"/>
        <w:rPr>
          <w:rFonts w:ascii="宋体" w:hAnsi="宋体"/>
          <w:sz w:val="21"/>
          <w:szCs w:val="21"/>
          <w:lang w:val="en-GB"/>
        </w:rPr>
      </w:pPr>
    </w:p>
    <w:p>
      <w:pPr>
        <w:pStyle w:val="79"/>
        <w:spacing w:line="400" w:lineRule="exact"/>
        <w:ind w:firstLine="460" w:firstLineChars="200"/>
        <w:rPr>
          <w:rFonts w:ascii="宋体" w:hAnsi="宋体"/>
          <w:sz w:val="21"/>
          <w:szCs w:val="21"/>
          <w:lang w:val="en-GB"/>
        </w:rPr>
      </w:pPr>
    </w:p>
    <w:p>
      <w:pPr>
        <w:adjustRightInd w:val="0"/>
        <w:snapToGrid w:val="0"/>
        <w:spacing w:line="360" w:lineRule="auto"/>
        <w:rPr>
          <w:rFonts w:ascii="宋体" w:hAnsi="宋体"/>
          <w:szCs w:val="21"/>
          <w:u w:val="single"/>
        </w:rPr>
      </w:pPr>
      <w:r>
        <w:rPr>
          <w:rFonts w:hint="eastAsia" w:ascii="宋体" w:hAnsi="宋体"/>
          <w:szCs w:val="21"/>
        </w:rPr>
        <w:t>投标人法定代表人（或法定代表人授权代表）签字或签章：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投标人名称（盖章）：</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79"/>
        <w:spacing w:line="400" w:lineRule="exact"/>
        <w:ind w:firstLine="361" w:firstLineChars="200"/>
        <w:rPr>
          <w:rFonts w:ascii="宋体" w:hAnsi="宋体"/>
          <w:b/>
          <w:bCs w:val="0"/>
          <w:spacing w:val="0"/>
          <w:sz w:val="18"/>
          <w:szCs w:val="18"/>
          <w:lang w:val="en-GB"/>
        </w:rPr>
      </w:pPr>
    </w:p>
    <w:p>
      <w:pPr>
        <w:spacing w:line="440" w:lineRule="exact"/>
        <w:rPr>
          <w:rFonts w:ascii="黑体" w:eastAsia="黑体"/>
          <w:b/>
          <w:bCs/>
          <w:sz w:val="28"/>
        </w:rPr>
      </w:pPr>
    </w:p>
    <w:p>
      <w:pPr>
        <w:spacing w:line="440" w:lineRule="exact"/>
        <w:rPr>
          <w:rFonts w:ascii="黑体" w:eastAsia="黑体"/>
          <w:b/>
          <w:bCs/>
          <w:sz w:val="28"/>
        </w:rPr>
      </w:pPr>
    </w:p>
    <w:p>
      <w:pPr>
        <w:pStyle w:val="4"/>
        <w:adjustRightInd w:val="0"/>
        <w:snapToGrid w:val="0"/>
        <w:spacing w:beforeLines="50" w:afterLines="50" w:line="360" w:lineRule="auto"/>
        <w:jc w:val="center"/>
        <w:rPr>
          <w:b w:val="0"/>
        </w:rPr>
      </w:pPr>
      <w:bookmarkStart w:id="101" w:name="_Toc50736481"/>
      <w:bookmarkStart w:id="102" w:name="_Toc50691044"/>
      <w:bookmarkStart w:id="103" w:name="_Toc435515310"/>
      <w:bookmarkStart w:id="104" w:name="_Toc275865617"/>
      <w:bookmarkStart w:id="105" w:name="_Toc435514870"/>
      <w:bookmarkStart w:id="106" w:name="_Toc52165085"/>
      <w:bookmarkStart w:id="107" w:name="_Toc50737301"/>
      <w:bookmarkStart w:id="108" w:name="_Toc50737333"/>
      <w:r>
        <w:rPr>
          <w:rFonts w:hint="eastAsia"/>
          <w:b w:val="0"/>
        </w:rPr>
        <w:t>同类项目情况一览表</w:t>
      </w:r>
      <w:bookmarkEnd w:id="100"/>
      <w:bookmarkEnd w:id="101"/>
      <w:bookmarkEnd w:id="102"/>
      <w:bookmarkEnd w:id="103"/>
      <w:bookmarkEnd w:id="104"/>
      <w:bookmarkEnd w:id="105"/>
      <w:bookmarkEnd w:id="106"/>
      <w:bookmarkEnd w:id="107"/>
      <w:bookmarkEnd w:id="108"/>
    </w:p>
    <w:p>
      <w:pPr>
        <w:widowControl/>
        <w:wordWrap w:val="0"/>
        <w:spacing w:line="360" w:lineRule="auto"/>
        <w:jc w:val="left"/>
        <w:rPr>
          <w:rFonts w:ascii="宋体" w:hAnsi="宋体"/>
        </w:rPr>
      </w:pPr>
      <w:r>
        <w:rPr>
          <w:rFonts w:hint="eastAsia" w:ascii="宋体" w:hAnsi="宋体"/>
        </w:rPr>
        <w:t xml:space="preserve">  项目编号：</w:t>
      </w:r>
      <w:r>
        <w:rPr>
          <w:rFonts w:hint="eastAsia" w:ascii="宋体" w:hAnsi="宋体"/>
          <w:lang w:eastAsia="zh-CN"/>
        </w:rPr>
        <w:t>GDJZHZCG2019023</w:t>
      </w:r>
      <w:r>
        <w:rPr>
          <w:rFonts w:ascii="ˎ̥" w:hAnsi="ˎ̥" w:cs="宋体"/>
          <w:kern w:val="0"/>
          <w:sz w:val="18"/>
          <w:szCs w:val="18"/>
        </w:rPr>
        <w:t> </w:t>
      </w:r>
    </w:p>
    <w:tbl>
      <w:tblPr>
        <w:tblStyle w:val="36"/>
        <w:tblW w:w="98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60"/>
        <w:gridCol w:w="1658"/>
        <w:gridCol w:w="1442"/>
        <w:gridCol w:w="930"/>
        <w:gridCol w:w="1246"/>
        <w:gridCol w:w="24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68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pPr>
            <w:r>
              <w:rPr>
                <w:rFonts w:hint="eastAsia"/>
              </w:rPr>
              <w:t>序号</w:t>
            </w:r>
          </w:p>
        </w:tc>
        <w:tc>
          <w:tcPr>
            <w:tcW w:w="1460" w:type="dxa"/>
            <w:tcBorders>
              <w:top w:val="single" w:color="auto" w:sz="12" w:space="0"/>
              <w:bottom w:val="double" w:color="auto" w:sz="4" w:space="0"/>
            </w:tcBorders>
            <w:shd w:val="clear" w:color="auto" w:fill="EEECE1"/>
            <w:vAlign w:val="center"/>
          </w:tcPr>
          <w:p>
            <w:pPr>
              <w:adjustRightInd w:val="0"/>
              <w:snapToGrid w:val="0"/>
              <w:jc w:val="center"/>
            </w:pPr>
            <w:r>
              <w:rPr>
                <w:rFonts w:hint="eastAsia"/>
              </w:rPr>
              <w:t>业主名称</w:t>
            </w:r>
          </w:p>
        </w:tc>
        <w:tc>
          <w:tcPr>
            <w:tcW w:w="1658" w:type="dxa"/>
            <w:tcBorders>
              <w:top w:val="single" w:color="auto" w:sz="12" w:space="0"/>
              <w:bottom w:val="double" w:color="auto" w:sz="4" w:space="0"/>
            </w:tcBorders>
            <w:shd w:val="clear" w:color="auto" w:fill="EEECE1"/>
            <w:vAlign w:val="center"/>
          </w:tcPr>
          <w:p>
            <w:pPr>
              <w:adjustRightInd w:val="0"/>
              <w:snapToGrid w:val="0"/>
              <w:jc w:val="center"/>
            </w:pPr>
            <w:r>
              <w:rPr>
                <w:rFonts w:hint="eastAsia"/>
              </w:rPr>
              <w:t>项目名称</w:t>
            </w:r>
          </w:p>
        </w:tc>
        <w:tc>
          <w:tcPr>
            <w:tcW w:w="1442" w:type="dxa"/>
            <w:tcBorders>
              <w:top w:val="single" w:color="auto" w:sz="12" w:space="0"/>
              <w:bottom w:val="double" w:color="auto" w:sz="4" w:space="0"/>
            </w:tcBorders>
            <w:shd w:val="clear" w:color="auto" w:fill="EEECE1"/>
            <w:vAlign w:val="center"/>
          </w:tcPr>
          <w:p>
            <w:pPr>
              <w:adjustRightInd w:val="0"/>
              <w:snapToGrid w:val="0"/>
              <w:jc w:val="center"/>
            </w:pPr>
            <w:r>
              <w:rPr>
                <w:rFonts w:hint="eastAsia"/>
              </w:rPr>
              <w:t>合同总价</w:t>
            </w:r>
          </w:p>
        </w:tc>
        <w:tc>
          <w:tcPr>
            <w:tcW w:w="930" w:type="dxa"/>
            <w:tcBorders>
              <w:top w:val="single" w:color="auto" w:sz="12" w:space="0"/>
              <w:bottom w:val="double" w:color="auto" w:sz="4" w:space="0"/>
            </w:tcBorders>
            <w:shd w:val="clear" w:color="auto" w:fill="EEECE1"/>
            <w:vAlign w:val="center"/>
          </w:tcPr>
          <w:p>
            <w:pPr>
              <w:adjustRightInd w:val="0"/>
              <w:snapToGrid w:val="0"/>
              <w:jc w:val="center"/>
            </w:pPr>
            <w:r>
              <w:rPr>
                <w:rFonts w:hint="eastAsia"/>
              </w:rPr>
              <w:t>项目内容</w:t>
            </w:r>
          </w:p>
        </w:tc>
        <w:tc>
          <w:tcPr>
            <w:tcW w:w="1246" w:type="dxa"/>
            <w:tcBorders>
              <w:top w:val="single" w:color="auto" w:sz="12" w:space="0"/>
              <w:bottom w:val="double" w:color="auto" w:sz="4" w:space="0"/>
            </w:tcBorders>
            <w:shd w:val="clear" w:color="auto" w:fill="EEECE1"/>
            <w:vAlign w:val="center"/>
          </w:tcPr>
          <w:p>
            <w:pPr>
              <w:adjustRightInd w:val="0"/>
              <w:snapToGrid w:val="0"/>
              <w:jc w:val="center"/>
            </w:pPr>
            <w:r>
              <w:rPr>
                <w:rFonts w:hint="eastAsia"/>
              </w:rPr>
              <w:t>签约及完成时间</w:t>
            </w:r>
          </w:p>
        </w:tc>
        <w:tc>
          <w:tcPr>
            <w:tcW w:w="2456" w:type="dxa"/>
            <w:tcBorders>
              <w:top w:val="single" w:color="auto" w:sz="12" w:space="0"/>
              <w:bottom w:val="double" w:color="auto" w:sz="4" w:space="0"/>
            </w:tcBorders>
            <w:shd w:val="clear" w:color="auto" w:fill="EEECE1"/>
            <w:vAlign w:val="center"/>
          </w:tcPr>
          <w:p>
            <w:pPr>
              <w:adjustRightInd w:val="0"/>
              <w:snapToGrid w:val="0"/>
              <w:jc w:val="center"/>
            </w:pPr>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680" w:type="dxa"/>
            <w:tcBorders>
              <w:top w:val="double" w:color="auto" w:sz="4" w:space="0"/>
            </w:tcBorders>
            <w:vAlign w:val="center"/>
          </w:tcPr>
          <w:p>
            <w:pPr>
              <w:spacing w:line="400" w:lineRule="exact"/>
              <w:jc w:val="center"/>
            </w:pPr>
          </w:p>
        </w:tc>
        <w:tc>
          <w:tcPr>
            <w:tcW w:w="1460" w:type="dxa"/>
            <w:tcBorders>
              <w:top w:val="double" w:color="auto" w:sz="4" w:space="0"/>
            </w:tcBorders>
            <w:vAlign w:val="center"/>
          </w:tcPr>
          <w:p>
            <w:pPr>
              <w:spacing w:line="400" w:lineRule="exact"/>
              <w:jc w:val="center"/>
            </w:pPr>
          </w:p>
        </w:tc>
        <w:tc>
          <w:tcPr>
            <w:tcW w:w="1658" w:type="dxa"/>
            <w:tcBorders>
              <w:top w:val="double" w:color="auto" w:sz="4" w:space="0"/>
            </w:tcBorders>
            <w:vAlign w:val="center"/>
          </w:tcPr>
          <w:p>
            <w:pPr>
              <w:spacing w:line="400" w:lineRule="exact"/>
              <w:jc w:val="center"/>
            </w:pPr>
          </w:p>
        </w:tc>
        <w:tc>
          <w:tcPr>
            <w:tcW w:w="1442" w:type="dxa"/>
            <w:tcBorders>
              <w:top w:val="double" w:color="auto" w:sz="4" w:space="0"/>
            </w:tcBorders>
            <w:vAlign w:val="center"/>
          </w:tcPr>
          <w:p>
            <w:pPr>
              <w:spacing w:line="400" w:lineRule="exact"/>
              <w:jc w:val="center"/>
            </w:pPr>
          </w:p>
        </w:tc>
        <w:tc>
          <w:tcPr>
            <w:tcW w:w="930" w:type="dxa"/>
            <w:tcBorders>
              <w:top w:val="double" w:color="auto" w:sz="4" w:space="0"/>
            </w:tcBorders>
            <w:vAlign w:val="center"/>
          </w:tcPr>
          <w:p>
            <w:pPr>
              <w:spacing w:line="400" w:lineRule="exact"/>
              <w:jc w:val="center"/>
            </w:pPr>
          </w:p>
        </w:tc>
        <w:tc>
          <w:tcPr>
            <w:tcW w:w="1246" w:type="dxa"/>
            <w:tcBorders>
              <w:top w:val="double" w:color="auto" w:sz="4" w:space="0"/>
            </w:tcBorders>
            <w:vAlign w:val="center"/>
          </w:tcPr>
          <w:p>
            <w:pPr>
              <w:spacing w:line="400" w:lineRule="exact"/>
              <w:jc w:val="center"/>
            </w:pPr>
          </w:p>
        </w:tc>
        <w:tc>
          <w:tcPr>
            <w:tcW w:w="2456" w:type="dxa"/>
            <w:tcBorders>
              <w:top w:val="double" w:color="auto" w:sz="4" w:space="0"/>
            </w:tcBorders>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680" w:type="dxa"/>
            <w:vAlign w:val="center"/>
          </w:tcPr>
          <w:p>
            <w:pPr>
              <w:spacing w:line="400" w:lineRule="exact"/>
              <w:jc w:val="center"/>
            </w:pPr>
          </w:p>
        </w:tc>
        <w:tc>
          <w:tcPr>
            <w:tcW w:w="1460" w:type="dxa"/>
            <w:vAlign w:val="center"/>
          </w:tcPr>
          <w:p>
            <w:pPr>
              <w:spacing w:line="400" w:lineRule="exact"/>
              <w:jc w:val="center"/>
            </w:pPr>
          </w:p>
        </w:tc>
        <w:tc>
          <w:tcPr>
            <w:tcW w:w="1658" w:type="dxa"/>
            <w:vAlign w:val="center"/>
          </w:tcPr>
          <w:p>
            <w:pPr>
              <w:spacing w:line="400" w:lineRule="exact"/>
              <w:jc w:val="center"/>
            </w:pPr>
          </w:p>
        </w:tc>
        <w:tc>
          <w:tcPr>
            <w:tcW w:w="1442" w:type="dxa"/>
            <w:vAlign w:val="center"/>
          </w:tcPr>
          <w:p>
            <w:pPr>
              <w:spacing w:line="400" w:lineRule="exact"/>
              <w:jc w:val="center"/>
            </w:pPr>
          </w:p>
        </w:tc>
        <w:tc>
          <w:tcPr>
            <w:tcW w:w="930" w:type="dxa"/>
            <w:vAlign w:val="center"/>
          </w:tcPr>
          <w:p>
            <w:pPr>
              <w:spacing w:line="400" w:lineRule="exact"/>
              <w:jc w:val="center"/>
            </w:pPr>
          </w:p>
        </w:tc>
        <w:tc>
          <w:tcPr>
            <w:tcW w:w="1246" w:type="dxa"/>
            <w:vAlign w:val="center"/>
          </w:tcPr>
          <w:p>
            <w:pPr>
              <w:spacing w:line="400" w:lineRule="exact"/>
              <w:jc w:val="center"/>
            </w:pPr>
          </w:p>
        </w:tc>
        <w:tc>
          <w:tcPr>
            <w:tcW w:w="2456" w:type="dxa"/>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80" w:type="dxa"/>
            <w:vAlign w:val="center"/>
          </w:tcPr>
          <w:p>
            <w:pPr>
              <w:spacing w:line="400" w:lineRule="exact"/>
              <w:jc w:val="center"/>
            </w:pPr>
          </w:p>
        </w:tc>
        <w:tc>
          <w:tcPr>
            <w:tcW w:w="1460" w:type="dxa"/>
            <w:vAlign w:val="center"/>
          </w:tcPr>
          <w:p>
            <w:pPr>
              <w:spacing w:line="400" w:lineRule="exact"/>
              <w:jc w:val="center"/>
            </w:pPr>
          </w:p>
        </w:tc>
        <w:tc>
          <w:tcPr>
            <w:tcW w:w="1658" w:type="dxa"/>
            <w:vAlign w:val="center"/>
          </w:tcPr>
          <w:p>
            <w:pPr>
              <w:spacing w:line="400" w:lineRule="exact"/>
              <w:jc w:val="center"/>
            </w:pPr>
          </w:p>
        </w:tc>
        <w:tc>
          <w:tcPr>
            <w:tcW w:w="1442" w:type="dxa"/>
            <w:vAlign w:val="center"/>
          </w:tcPr>
          <w:p>
            <w:pPr>
              <w:spacing w:line="400" w:lineRule="exact"/>
              <w:jc w:val="center"/>
            </w:pPr>
          </w:p>
        </w:tc>
        <w:tc>
          <w:tcPr>
            <w:tcW w:w="930" w:type="dxa"/>
            <w:vAlign w:val="center"/>
          </w:tcPr>
          <w:p>
            <w:pPr>
              <w:spacing w:line="400" w:lineRule="exact"/>
              <w:jc w:val="center"/>
            </w:pPr>
          </w:p>
        </w:tc>
        <w:tc>
          <w:tcPr>
            <w:tcW w:w="1246" w:type="dxa"/>
            <w:vAlign w:val="center"/>
          </w:tcPr>
          <w:p>
            <w:pPr>
              <w:spacing w:line="400" w:lineRule="exact"/>
              <w:jc w:val="center"/>
            </w:pPr>
          </w:p>
        </w:tc>
        <w:tc>
          <w:tcPr>
            <w:tcW w:w="2456" w:type="dxa"/>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680" w:type="dxa"/>
            <w:vAlign w:val="center"/>
          </w:tcPr>
          <w:p>
            <w:pPr>
              <w:spacing w:line="400" w:lineRule="exact"/>
              <w:jc w:val="center"/>
            </w:pPr>
          </w:p>
        </w:tc>
        <w:tc>
          <w:tcPr>
            <w:tcW w:w="1460" w:type="dxa"/>
            <w:vAlign w:val="center"/>
          </w:tcPr>
          <w:p>
            <w:pPr>
              <w:spacing w:line="400" w:lineRule="exact"/>
              <w:jc w:val="center"/>
            </w:pPr>
          </w:p>
        </w:tc>
        <w:tc>
          <w:tcPr>
            <w:tcW w:w="1658" w:type="dxa"/>
            <w:vAlign w:val="center"/>
          </w:tcPr>
          <w:p>
            <w:pPr>
              <w:spacing w:line="400" w:lineRule="exact"/>
              <w:jc w:val="center"/>
            </w:pPr>
          </w:p>
        </w:tc>
        <w:tc>
          <w:tcPr>
            <w:tcW w:w="1442" w:type="dxa"/>
            <w:vAlign w:val="center"/>
          </w:tcPr>
          <w:p>
            <w:pPr>
              <w:spacing w:line="400" w:lineRule="exact"/>
              <w:jc w:val="center"/>
            </w:pPr>
          </w:p>
        </w:tc>
        <w:tc>
          <w:tcPr>
            <w:tcW w:w="930" w:type="dxa"/>
            <w:vAlign w:val="center"/>
          </w:tcPr>
          <w:p>
            <w:pPr>
              <w:spacing w:line="400" w:lineRule="exact"/>
              <w:jc w:val="center"/>
            </w:pPr>
          </w:p>
        </w:tc>
        <w:tc>
          <w:tcPr>
            <w:tcW w:w="1246" w:type="dxa"/>
            <w:vAlign w:val="center"/>
          </w:tcPr>
          <w:p>
            <w:pPr>
              <w:spacing w:line="400" w:lineRule="exact"/>
              <w:jc w:val="center"/>
            </w:pPr>
          </w:p>
        </w:tc>
        <w:tc>
          <w:tcPr>
            <w:tcW w:w="2456" w:type="dxa"/>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80" w:type="dxa"/>
            <w:vAlign w:val="center"/>
          </w:tcPr>
          <w:p>
            <w:pPr>
              <w:spacing w:line="400" w:lineRule="exact"/>
              <w:jc w:val="center"/>
            </w:pPr>
          </w:p>
        </w:tc>
        <w:tc>
          <w:tcPr>
            <w:tcW w:w="1460" w:type="dxa"/>
            <w:vAlign w:val="center"/>
          </w:tcPr>
          <w:p>
            <w:pPr>
              <w:spacing w:line="400" w:lineRule="exact"/>
              <w:jc w:val="center"/>
            </w:pPr>
          </w:p>
        </w:tc>
        <w:tc>
          <w:tcPr>
            <w:tcW w:w="1658" w:type="dxa"/>
            <w:vAlign w:val="center"/>
          </w:tcPr>
          <w:p>
            <w:pPr>
              <w:spacing w:line="400" w:lineRule="exact"/>
              <w:jc w:val="center"/>
            </w:pPr>
          </w:p>
        </w:tc>
        <w:tc>
          <w:tcPr>
            <w:tcW w:w="1442" w:type="dxa"/>
            <w:vAlign w:val="center"/>
          </w:tcPr>
          <w:p>
            <w:pPr>
              <w:spacing w:line="400" w:lineRule="exact"/>
              <w:jc w:val="center"/>
            </w:pPr>
          </w:p>
        </w:tc>
        <w:tc>
          <w:tcPr>
            <w:tcW w:w="930" w:type="dxa"/>
            <w:vAlign w:val="center"/>
          </w:tcPr>
          <w:p>
            <w:pPr>
              <w:spacing w:line="400" w:lineRule="exact"/>
              <w:jc w:val="center"/>
            </w:pPr>
          </w:p>
        </w:tc>
        <w:tc>
          <w:tcPr>
            <w:tcW w:w="1246" w:type="dxa"/>
            <w:vAlign w:val="center"/>
          </w:tcPr>
          <w:p>
            <w:pPr>
              <w:spacing w:line="400" w:lineRule="exact"/>
              <w:jc w:val="center"/>
            </w:pPr>
          </w:p>
        </w:tc>
        <w:tc>
          <w:tcPr>
            <w:tcW w:w="2456" w:type="dxa"/>
            <w:vAlign w:val="center"/>
          </w:tcPr>
          <w:p>
            <w:pPr>
              <w:spacing w:line="400" w:lineRule="exact"/>
              <w:jc w:val="center"/>
            </w:pPr>
          </w:p>
        </w:tc>
      </w:tr>
    </w:tbl>
    <w:p>
      <w:pPr>
        <w:spacing w:line="440" w:lineRule="exact"/>
        <w:rPr>
          <w:rFonts w:ascii="宋体" w:hAnsi="宋体"/>
          <w:szCs w:val="21"/>
        </w:rPr>
      </w:pPr>
      <w:r>
        <w:rPr>
          <w:rFonts w:hint="eastAsia"/>
          <w:bCs/>
        </w:rPr>
        <w:t>备注：</w:t>
      </w:r>
      <w:r>
        <w:rPr>
          <w:rFonts w:hint="eastAsia" w:ascii="宋体" w:hAnsi="宋体"/>
          <w:szCs w:val="21"/>
        </w:rPr>
        <w:t>根据评分表的要求提交相应资料。</w:t>
      </w:r>
    </w:p>
    <w:bookmarkEnd w:id="93"/>
    <w:bookmarkEnd w:id="94"/>
    <w:p>
      <w:pPr>
        <w:spacing w:line="500" w:lineRule="exact"/>
        <w:ind w:firstLine="109" w:firstLineChars="50"/>
        <w:rPr>
          <w:spacing w:val="4"/>
        </w:rPr>
      </w:pPr>
    </w:p>
    <w:p>
      <w:pPr>
        <w:spacing w:line="500" w:lineRule="exact"/>
        <w:ind w:firstLine="109" w:firstLineChars="50"/>
        <w:rPr>
          <w:rFonts w:ascii="宋体" w:hAnsi="宋体"/>
          <w:u w:val="single"/>
        </w:rPr>
      </w:pPr>
      <w:r>
        <w:rPr>
          <w:rFonts w:hint="eastAsia"/>
          <w:spacing w:val="4"/>
        </w:rPr>
        <w:t>投标人名称（</w:t>
      </w:r>
      <w:r>
        <w:rPr>
          <w:rFonts w:hint="eastAsia" w:ascii="宋体" w:hAnsi="宋体"/>
        </w:rPr>
        <w:t>单位盖</w:t>
      </w:r>
      <w:r>
        <w:rPr>
          <w:rFonts w:hint="eastAsia"/>
          <w:spacing w:val="4"/>
        </w:rPr>
        <w:t>公章）：</w:t>
      </w:r>
    </w:p>
    <w:p>
      <w:pPr>
        <w:spacing w:line="440" w:lineRule="exact"/>
        <w:ind w:firstLine="109" w:firstLineChars="50"/>
        <w:rPr>
          <w:spacing w:val="4"/>
          <w:u w:val="single"/>
        </w:rPr>
      </w:pPr>
      <w:r>
        <w:rPr>
          <w:rFonts w:hint="eastAsia"/>
          <w:spacing w:val="4"/>
        </w:rPr>
        <w:t xml:space="preserve"> 日期：</w:t>
      </w:r>
    </w:p>
    <w:p>
      <w:pPr>
        <w:spacing w:line="440" w:lineRule="exact"/>
        <w:rPr>
          <w:rFonts w:hAnsi="宋体"/>
          <w:bCs/>
        </w:rPr>
      </w:pPr>
    </w:p>
    <w:p>
      <w:pPr>
        <w:pStyle w:val="4"/>
        <w:adjustRightInd w:val="0"/>
        <w:snapToGrid w:val="0"/>
        <w:spacing w:beforeLines="50" w:afterLines="50" w:line="360" w:lineRule="auto"/>
        <w:jc w:val="center"/>
        <w:rPr>
          <w:b w:val="0"/>
        </w:rPr>
      </w:pPr>
      <w:bookmarkStart w:id="109" w:name="_Toc50691042"/>
      <w:bookmarkStart w:id="110" w:name="_Toc50736480"/>
      <w:bookmarkStart w:id="111" w:name="_Toc50737300"/>
      <w:bookmarkStart w:id="112" w:name="_Toc50737332"/>
      <w:bookmarkStart w:id="113" w:name="_Toc52165084"/>
      <w:bookmarkStart w:id="114" w:name="_Toc275865618"/>
      <w:bookmarkStart w:id="115" w:name="_Toc435514871"/>
      <w:bookmarkStart w:id="116" w:name="_Toc435515311"/>
      <w:r>
        <w:rPr>
          <w:rFonts w:hint="eastAsia"/>
          <w:b w:val="0"/>
        </w:rPr>
        <w:t>项目负责人及其他拟派人员一览表</w:t>
      </w:r>
      <w:bookmarkEnd w:id="109"/>
      <w:bookmarkEnd w:id="110"/>
      <w:bookmarkEnd w:id="111"/>
      <w:bookmarkEnd w:id="112"/>
      <w:bookmarkEnd w:id="113"/>
      <w:bookmarkEnd w:id="114"/>
      <w:bookmarkEnd w:id="115"/>
      <w:bookmarkEnd w:id="116"/>
    </w:p>
    <w:p>
      <w:pPr>
        <w:widowControl/>
        <w:wordWrap w:val="0"/>
        <w:spacing w:line="360" w:lineRule="auto"/>
        <w:jc w:val="left"/>
        <w:rPr>
          <w:rFonts w:ascii="宋体" w:hAnsi="宋体"/>
        </w:rPr>
      </w:pPr>
      <w:r>
        <w:rPr>
          <w:rFonts w:hint="eastAsia" w:ascii="宋体" w:hAnsi="宋体"/>
        </w:rPr>
        <w:t>项目编号：</w:t>
      </w:r>
      <w:r>
        <w:rPr>
          <w:rFonts w:hint="eastAsia" w:ascii="宋体" w:hAnsi="宋体"/>
          <w:lang w:eastAsia="zh-CN"/>
        </w:rPr>
        <w:t>GDJZHZCG2019023</w:t>
      </w:r>
      <w:r>
        <w:rPr>
          <w:rFonts w:ascii="ˎ̥" w:hAnsi="ˎ̥" w:cs="宋体"/>
          <w:kern w:val="0"/>
          <w:sz w:val="18"/>
          <w:szCs w:val="18"/>
        </w:rPr>
        <w:t> </w:t>
      </w:r>
    </w:p>
    <w:tbl>
      <w:tblPr>
        <w:tblStyle w:val="36"/>
        <w:tblW w:w="926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34"/>
        <w:gridCol w:w="823"/>
        <w:gridCol w:w="822"/>
        <w:gridCol w:w="822"/>
        <w:gridCol w:w="1051"/>
        <w:gridCol w:w="1217"/>
        <w:gridCol w:w="1242"/>
        <w:gridCol w:w="1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572" w:type="dxa"/>
            <w:tcBorders>
              <w:top w:val="single" w:color="auto" w:sz="12" w:space="0"/>
              <w:bottom w:val="double" w:color="auto" w:sz="4" w:space="0"/>
            </w:tcBorders>
            <w:shd w:val="clear" w:color="auto" w:fill="EEECE1"/>
            <w:vAlign w:val="center"/>
          </w:tcPr>
          <w:p>
            <w:pPr>
              <w:adjustRightInd w:val="0"/>
              <w:snapToGrid w:val="0"/>
              <w:ind w:left="-92" w:leftChars="-44" w:right="-80" w:rightChars="-38"/>
              <w:jc w:val="center"/>
              <w:rPr>
                <w:rFonts w:ascii="宋体" w:hAnsi="宋体"/>
              </w:rPr>
            </w:pPr>
            <w:r>
              <w:rPr>
                <w:rFonts w:hint="eastAsia" w:ascii="宋体" w:hAnsi="宋体"/>
              </w:rPr>
              <w:t>序号</w:t>
            </w:r>
          </w:p>
        </w:tc>
        <w:tc>
          <w:tcPr>
            <w:tcW w:w="1034" w:type="dxa"/>
            <w:tcBorders>
              <w:top w:val="single" w:color="auto" w:sz="12" w:space="0"/>
              <w:bottom w:val="double" w:color="auto" w:sz="4" w:space="0"/>
            </w:tcBorders>
            <w:shd w:val="clear" w:color="auto" w:fill="EEECE1"/>
            <w:vAlign w:val="center"/>
          </w:tcPr>
          <w:p>
            <w:pPr>
              <w:pStyle w:val="206"/>
              <w:keepNext w:val="0"/>
              <w:snapToGrid w:val="0"/>
              <w:spacing w:before="0" w:after="0" w:line="240" w:lineRule="auto"/>
              <w:textAlignment w:val="auto"/>
              <w:rPr>
                <w:rFonts w:ascii="宋体" w:hAnsi="宋体"/>
                <w:snapToGrid/>
                <w:spacing w:val="0"/>
                <w:kern w:val="2"/>
                <w:sz w:val="21"/>
                <w:szCs w:val="24"/>
              </w:rPr>
            </w:pPr>
            <w:r>
              <w:rPr>
                <w:rFonts w:hint="eastAsia" w:ascii="宋体" w:hAnsi="宋体"/>
                <w:snapToGrid/>
                <w:spacing w:val="0"/>
                <w:kern w:val="2"/>
                <w:sz w:val="21"/>
                <w:szCs w:val="24"/>
              </w:rPr>
              <w:t>姓名</w:t>
            </w:r>
          </w:p>
        </w:tc>
        <w:tc>
          <w:tcPr>
            <w:tcW w:w="823"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性别</w:t>
            </w:r>
          </w:p>
        </w:tc>
        <w:tc>
          <w:tcPr>
            <w:tcW w:w="822"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年龄</w:t>
            </w:r>
          </w:p>
        </w:tc>
        <w:tc>
          <w:tcPr>
            <w:tcW w:w="822"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学历</w:t>
            </w:r>
          </w:p>
        </w:tc>
        <w:tc>
          <w:tcPr>
            <w:tcW w:w="1051"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职称</w:t>
            </w:r>
          </w:p>
        </w:tc>
        <w:tc>
          <w:tcPr>
            <w:tcW w:w="1217"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专业</w:t>
            </w:r>
          </w:p>
        </w:tc>
        <w:tc>
          <w:tcPr>
            <w:tcW w:w="1242"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经验年限</w:t>
            </w:r>
          </w:p>
        </w:tc>
        <w:tc>
          <w:tcPr>
            <w:tcW w:w="1681"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572" w:type="dxa"/>
            <w:tcBorders>
              <w:top w:val="double" w:color="auto" w:sz="4" w:space="0"/>
            </w:tcBorders>
            <w:vAlign w:val="center"/>
          </w:tcPr>
          <w:p>
            <w:pPr>
              <w:spacing w:line="400" w:lineRule="exact"/>
              <w:jc w:val="center"/>
              <w:rPr>
                <w:rFonts w:ascii="宋体" w:hAnsi="宋体"/>
              </w:rPr>
            </w:pPr>
          </w:p>
        </w:tc>
        <w:tc>
          <w:tcPr>
            <w:tcW w:w="1034" w:type="dxa"/>
            <w:tcBorders>
              <w:top w:val="double" w:color="auto" w:sz="4" w:space="0"/>
            </w:tcBorders>
            <w:vAlign w:val="center"/>
          </w:tcPr>
          <w:p>
            <w:pPr>
              <w:spacing w:line="400" w:lineRule="exact"/>
              <w:jc w:val="center"/>
              <w:rPr>
                <w:rFonts w:ascii="宋体" w:hAnsi="宋体"/>
              </w:rPr>
            </w:pPr>
          </w:p>
        </w:tc>
        <w:tc>
          <w:tcPr>
            <w:tcW w:w="823" w:type="dxa"/>
            <w:tcBorders>
              <w:top w:val="double" w:color="auto" w:sz="4" w:space="0"/>
            </w:tcBorders>
            <w:vAlign w:val="center"/>
          </w:tcPr>
          <w:p>
            <w:pPr>
              <w:spacing w:line="400" w:lineRule="exact"/>
              <w:jc w:val="center"/>
              <w:rPr>
                <w:rFonts w:ascii="宋体" w:hAnsi="宋体"/>
              </w:rPr>
            </w:pPr>
          </w:p>
        </w:tc>
        <w:tc>
          <w:tcPr>
            <w:tcW w:w="822" w:type="dxa"/>
            <w:tcBorders>
              <w:top w:val="double" w:color="auto" w:sz="4" w:space="0"/>
            </w:tcBorders>
            <w:vAlign w:val="center"/>
          </w:tcPr>
          <w:p>
            <w:pPr>
              <w:spacing w:line="400" w:lineRule="exact"/>
              <w:jc w:val="center"/>
              <w:rPr>
                <w:rFonts w:ascii="宋体" w:hAnsi="宋体"/>
              </w:rPr>
            </w:pPr>
          </w:p>
        </w:tc>
        <w:tc>
          <w:tcPr>
            <w:tcW w:w="822" w:type="dxa"/>
            <w:tcBorders>
              <w:top w:val="double" w:color="auto" w:sz="4" w:space="0"/>
            </w:tcBorders>
            <w:vAlign w:val="center"/>
          </w:tcPr>
          <w:p>
            <w:pPr>
              <w:spacing w:line="400" w:lineRule="exact"/>
              <w:jc w:val="center"/>
              <w:rPr>
                <w:rFonts w:ascii="宋体" w:hAnsi="宋体"/>
              </w:rPr>
            </w:pPr>
          </w:p>
        </w:tc>
        <w:tc>
          <w:tcPr>
            <w:tcW w:w="1051" w:type="dxa"/>
            <w:tcBorders>
              <w:top w:val="double" w:color="auto" w:sz="4" w:space="0"/>
            </w:tcBorders>
            <w:vAlign w:val="center"/>
          </w:tcPr>
          <w:p>
            <w:pPr>
              <w:spacing w:line="400" w:lineRule="exact"/>
              <w:jc w:val="center"/>
              <w:rPr>
                <w:rFonts w:ascii="宋体" w:hAnsi="宋体"/>
              </w:rPr>
            </w:pPr>
          </w:p>
        </w:tc>
        <w:tc>
          <w:tcPr>
            <w:tcW w:w="1217" w:type="dxa"/>
            <w:tcBorders>
              <w:top w:val="double" w:color="auto" w:sz="4" w:space="0"/>
            </w:tcBorders>
            <w:vAlign w:val="center"/>
          </w:tcPr>
          <w:p>
            <w:pPr>
              <w:spacing w:line="400" w:lineRule="exact"/>
              <w:jc w:val="center"/>
              <w:rPr>
                <w:rFonts w:ascii="宋体" w:hAnsi="宋体"/>
              </w:rPr>
            </w:pPr>
          </w:p>
        </w:tc>
        <w:tc>
          <w:tcPr>
            <w:tcW w:w="1242" w:type="dxa"/>
            <w:tcBorders>
              <w:top w:val="double" w:color="auto" w:sz="4" w:space="0"/>
            </w:tcBorders>
            <w:vAlign w:val="center"/>
          </w:tcPr>
          <w:p>
            <w:pPr>
              <w:spacing w:line="400" w:lineRule="exact"/>
              <w:jc w:val="center"/>
              <w:rPr>
                <w:rFonts w:ascii="宋体" w:hAnsi="宋体"/>
              </w:rPr>
            </w:pPr>
          </w:p>
        </w:tc>
        <w:tc>
          <w:tcPr>
            <w:tcW w:w="1681" w:type="dxa"/>
            <w:tcBorders>
              <w:top w:val="double" w:color="auto" w:sz="4" w:space="0"/>
            </w:tcBorders>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rPr>
            </w:pPr>
          </w:p>
        </w:tc>
        <w:tc>
          <w:tcPr>
            <w:tcW w:w="1034" w:type="dxa"/>
            <w:vAlign w:val="center"/>
          </w:tcPr>
          <w:p>
            <w:pPr>
              <w:spacing w:line="400" w:lineRule="exact"/>
              <w:jc w:val="center"/>
              <w:rPr>
                <w:rFonts w:ascii="宋体" w:hAnsi="宋体"/>
              </w:rPr>
            </w:pPr>
          </w:p>
        </w:tc>
        <w:tc>
          <w:tcPr>
            <w:tcW w:w="823"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1051" w:type="dxa"/>
            <w:vAlign w:val="center"/>
          </w:tcPr>
          <w:p>
            <w:pPr>
              <w:spacing w:line="400" w:lineRule="exact"/>
              <w:jc w:val="center"/>
              <w:rPr>
                <w:rFonts w:ascii="宋体" w:hAnsi="宋体"/>
              </w:rPr>
            </w:pPr>
          </w:p>
        </w:tc>
        <w:tc>
          <w:tcPr>
            <w:tcW w:w="1217" w:type="dxa"/>
            <w:vAlign w:val="center"/>
          </w:tcPr>
          <w:p>
            <w:pPr>
              <w:spacing w:line="400" w:lineRule="exact"/>
              <w:jc w:val="center"/>
              <w:rPr>
                <w:rFonts w:ascii="宋体" w:hAnsi="宋体"/>
              </w:rPr>
            </w:pPr>
          </w:p>
        </w:tc>
        <w:tc>
          <w:tcPr>
            <w:tcW w:w="1242" w:type="dxa"/>
            <w:vAlign w:val="center"/>
          </w:tcPr>
          <w:p>
            <w:pPr>
              <w:spacing w:line="400" w:lineRule="exact"/>
              <w:jc w:val="center"/>
              <w:rPr>
                <w:rFonts w:ascii="宋体" w:hAnsi="宋体"/>
              </w:rPr>
            </w:pPr>
          </w:p>
        </w:tc>
        <w:tc>
          <w:tcPr>
            <w:tcW w:w="1681"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rPr>
            </w:pPr>
          </w:p>
        </w:tc>
        <w:tc>
          <w:tcPr>
            <w:tcW w:w="1034" w:type="dxa"/>
            <w:vAlign w:val="center"/>
          </w:tcPr>
          <w:p>
            <w:pPr>
              <w:spacing w:line="400" w:lineRule="exact"/>
              <w:jc w:val="center"/>
              <w:rPr>
                <w:rFonts w:ascii="宋体" w:hAnsi="宋体"/>
              </w:rPr>
            </w:pPr>
          </w:p>
        </w:tc>
        <w:tc>
          <w:tcPr>
            <w:tcW w:w="823"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1051" w:type="dxa"/>
            <w:vAlign w:val="center"/>
          </w:tcPr>
          <w:p>
            <w:pPr>
              <w:spacing w:line="400" w:lineRule="exact"/>
              <w:jc w:val="center"/>
              <w:rPr>
                <w:rFonts w:ascii="宋体" w:hAnsi="宋体"/>
              </w:rPr>
            </w:pPr>
          </w:p>
        </w:tc>
        <w:tc>
          <w:tcPr>
            <w:tcW w:w="1217" w:type="dxa"/>
            <w:vAlign w:val="center"/>
          </w:tcPr>
          <w:p>
            <w:pPr>
              <w:spacing w:line="400" w:lineRule="exact"/>
              <w:jc w:val="center"/>
              <w:rPr>
                <w:rFonts w:ascii="宋体" w:hAnsi="宋体"/>
              </w:rPr>
            </w:pPr>
          </w:p>
        </w:tc>
        <w:tc>
          <w:tcPr>
            <w:tcW w:w="1242" w:type="dxa"/>
            <w:vAlign w:val="center"/>
          </w:tcPr>
          <w:p>
            <w:pPr>
              <w:spacing w:line="400" w:lineRule="exact"/>
              <w:jc w:val="center"/>
              <w:rPr>
                <w:rFonts w:ascii="宋体" w:hAnsi="宋体"/>
              </w:rPr>
            </w:pPr>
          </w:p>
        </w:tc>
        <w:tc>
          <w:tcPr>
            <w:tcW w:w="1681"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rPr>
            </w:pPr>
          </w:p>
        </w:tc>
        <w:tc>
          <w:tcPr>
            <w:tcW w:w="1034" w:type="dxa"/>
            <w:vAlign w:val="center"/>
          </w:tcPr>
          <w:p>
            <w:pPr>
              <w:spacing w:line="400" w:lineRule="exact"/>
              <w:jc w:val="center"/>
              <w:rPr>
                <w:rFonts w:ascii="宋体" w:hAnsi="宋体"/>
              </w:rPr>
            </w:pPr>
          </w:p>
        </w:tc>
        <w:tc>
          <w:tcPr>
            <w:tcW w:w="823"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1051" w:type="dxa"/>
            <w:vAlign w:val="center"/>
          </w:tcPr>
          <w:p>
            <w:pPr>
              <w:spacing w:line="400" w:lineRule="exact"/>
              <w:jc w:val="center"/>
              <w:rPr>
                <w:rFonts w:ascii="宋体" w:hAnsi="宋体"/>
              </w:rPr>
            </w:pPr>
          </w:p>
        </w:tc>
        <w:tc>
          <w:tcPr>
            <w:tcW w:w="1217" w:type="dxa"/>
            <w:vAlign w:val="center"/>
          </w:tcPr>
          <w:p>
            <w:pPr>
              <w:spacing w:line="400" w:lineRule="exact"/>
              <w:jc w:val="center"/>
              <w:rPr>
                <w:rFonts w:ascii="宋体" w:hAnsi="宋体"/>
              </w:rPr>
            </w:pPr>
          </w:p>
        </w:tc>
        <w:tc>
          <w:tcPr>
            <w:tcW w:w="1242" w:type="dxa"/>
            <w:vAlign w:val="center"/>
          </w:tcPr>
          <w:p>
            <w:pPr>
              <w:spacing w:line="400" w:lineRule="exact"/>
              <w:jc w:val="center"/>
              <w:rPr>
                <w:rFonts w:ascii="宋体" w:hAnsi="宋体"/>
              </w:rPr>
            </w:pPr>
          </w:p>
        </w:tc>
        <w:tc>
          <w:tcPr>
            <w:tcW w:w="1681"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rPr>
            </w:pPr>
          </w:p>
        </w:tc>
        <w:tc>
          <w:tcPr>
            <w:tcW w:w="1034" w:type="dxa"/>
            <w:vAlign w:val="center"/>
          </w:tcPr>
          <w:p>
            <w:pPr>
              <w:spacing w:line="400" w:lineRule="exact"/>
              <w:jc w:val="center"/>
              <w:rPr>
                <w:rFonts w:ascii="宋体" w:hAnsi="宋体"/>
              </w:rPr>
            </w:pPr>
          </w:p>
        </w:tc>
        <w:tc>
          <w:tcPr>
            <w:tcW w:w="823"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1051" w:type="dxa"/>
            <w:vAlign w:val="center"/>
          </w:tcPr>
          <w:p>
            <w:pPr>
              <w:spacing w:line="400" w:lineRule="exact"/>
              <w:jc w:val="center"/>
              <w:rPr>
                <w:rFonts w:ascii="宋体" w:hAnsi="宋体"/>
              </w:rPr>
            </w:pPr>
          </w:p>
        </w:tc>
        <w:tc>
          <w:tcPr>
            <w:tcW w:w="1217" w:type="dxa"/>
            <w:vAlign w:val="center"/>
          </w:tcPr>
          <w:p>
            <w:pPr>
              <w:spacing w:line="400" w:lineRule="exact"/>
              <w:jc w:val="center"/>
              <w:rPr>
                <w:rFonts w:ascii="宋体" w:hAnsi="宋体"/>
              </w:rPr>
            </w:pPr>
          </w:p>
        </w:tc>
        <w:tc>
          <w:tcPr>
            <w:tcW w:w="1242" w:type="dxa"/>
            <w:vAlign w:val="center"/>
          </w:tcPr>
          <w:p>
            <w:pPr>
              <w:spacing w:line="400" w:lineRule="exact"/>
              <w:jc w:val="center"/>
              <w:rPr>
                <w:rFonts w:ascii="宋体" w:hAnsi="宋体"/>
              </w:rPr>
            </w:pPr>
          </w:p>
        </w:tc>
        <w:tc>
          <w:tcPr>
            <w:tcW w:w="1681" w:type="dxa"/>
            <w:vAlign w:val="center"/>
          </w:tcPr>
          <w:p>
            <w:pPr>
              <w:spacing w:line="400" w:lineRule="exact"/>
              <w:jc w:val="center"/>
              <w:rPr>
                <w:rFonts w:ascii="宋体" w:hAnsi="宋体"/>
              </w:rPr>
            </w:pPr>
          </w:p>
        </w:tc>
      </w:tr>
    </w:tbl>
    <w:p>
      <w:pPr>
        <w:spacing w:line="500" w:lineRule="exact"/>
        <w:rPr>
          <w:rFonts w:ascii="宋体" w:hAnsi="宋体"/>
          <w:bCs/>
        </w:rPr>
      </w:pPr>
      <w:r>
        <w:rPr>
          <w:rFonts w:hint="eastAsia" w:ascii="宋体" w:hAnsi="宋体"/>
          <w:bCs/>
        </w:rPr>
        <w:t>备注</w:t>
      </w:r>
      <w:r>
        <w:rPr>
          <w:rFonts w:hint="eastAsia"/>
          <w:bCs/>
        </w:rPr>
        <w:t>：</w:t>
      </w:r>
      <w:r>
        <w:rPr>
          <w:rFonts w:hint="eastAsia" w:ascii="宋体" w:hAnsi="宋体"/>
          <w:szCs w:val="21"/>
        </w:rPr>
        <w:t>根据评分表的要求提交相应资料</w:t>
      </w:r>
      <w:r>
        <w:rPr>
          <w:rFonts w:hint="eastAsia" w:ascii="宋体" w:hAnsi="宋体"/>
          <w:bCs/>
        </w:rPr>
        <w:t>。</w:t>
      </w:r>
    </w:p>
    <w:p>
      <w:pPr>
        <w:spacing w:line="500" w:lineRule="exact"/>
        <w:ind w:firstLine="109" w:firstLineChars="50"/>
        <w:rPr>
          <w:rFonts w:ascii="宋体" w:hAnsi="宋体"/>
          <w:u w:val="single"/>
        </w:rPr>
      </w:pPr>
      <w:bookmarkStart w:id="117" w:name="_Toc435514873"/>
      <w:bookmarkStart w:id="118" w:name="_Toc435515313"/>
      <w:r>
        <w:rPr>
          <w:rFonts w:hint="eastAsia"/>
          <w:spacing w:val="4"/>
        </w:rPr>
        <w:t>投标人名称（</w:t>
      </w:r>
      <w:r>
        <w:rPr>
          <w:rFonts w:hint="eastAsia" w:ascii="宋体" w:hAnsi="宋体"/>
        </w:rPr>
        <w:t>单位盖</w:t>
      </w:r>
      <w:r>
        <w:rPr>
          <w:rFonts w:hint="eastAsia"/>
          <w:spacing w:val="4"/>
        </w:rPr>
        <w:t>公章）：</w:t>
      </w:r>
    </w:p>
    <w:p>
      <w:pPr>
        <w:spacing w:line="440" w:lineRule="exact"/>
        <w:ind w:firstLine="109" w:firstLineChars="50"/>
        <w:rPr>
          <w:spacing w:val="4"/>
          <w:u w:val="single"/>
        </w:rPr>
      </w:pPr>
      <w:r>
        <w:rPr>
          <w:rFonts w:hint="eastAsia"/>
          <w:spacing w:val="4"/>
        </w:rPr>
        <w:t>日期：</w:t>
      </w:r>
    </w:p>
    <w:bookmarkEnd w:id="95"/>
    <w:bookmarkEnd w:id="117"/>
    <w:bookmarkEnd w:id="118"/>
    <w:p>
      <w:pPr>
        <w:widowControl/>
        <w:jc w:val="left"/>
        <w:rPr>
          <w:rFonts w:ascii="Arial" w:hAnsi="Arial" w:eastAsia="黑体"/>
          <w:bCs/>
          <w:sz w:val="32"/>
          <w:szCs w:val="32"/>
        </w:rPr>
      </w:pPr>
    </w:p>
    <w:p>
      <w:pPr>
        <w:widowControl/>
        <w:jc w:val="left"/>
        <w:rPr>
          <w:rFonts w:ascii="Arial" w:hAnsi="Arial" w:eastAsia="黑体"/>
          <w:bCs/>
          <w:sz w:val="32"/>
          <w:szCs w:val="32"/>
        </w:rPr>
      </w:pPr>
    </w:p>
    <w:p>
      <w:pPr>
        <w:pStyle w:val="4"/>
        <w:adjustRightInd w:val="0"/>
        <w:snapToGrid w:val="0"/>
        <w:spacing w:beforeLines="50" w:afterLines="50" w:line="360" w:lineRule="auto"/>
        <w:jc w:val="center"/>
        <w:rPr>
          <w:b w:val="0"/>
        </w:rPr>
      </w:pPr>
      <w:r>
        <w:rPr>
          <w:rFonts w:hint="eastAsia"/>
          <w:b w:val="0"/>
        </w:rPr>
        <w:t>采购代理服务费承诺书</w:t>
      </w:r>
    </w:p>
    <w:p>
      <w:pPr>
        <w:spacing w:line="360" w:lineRule="auto"/>
        <w:rPr>
          <w:rFonts w:ascii="宋体" w:hAnsi="宋体"/>
          <w:b/>
        </w:rPr>
      </w:pPr>
      <w:r>
        <w:rPr>
          <w:rFonts w:hint="eastAsia" w:ascii="宋体" w:hAnsi="宋体"/>
          <w:b/>
        </w:rPr>
        <w:t>广东巨正建设项目管理有限公司:</w:t>
      </w:r>
    </w:p>
    <w:p>
      <w:pPr>
        <w:spacing w:line="360" w:lineRule="auto"/>
        <w:ind w:firstLine="420" w:firstLineChars="200"/>
        <w:rPr>
          <w:rFonts w:ascii="宋体" w:cs="宋体"/>
          <w:szCs w:val="21"/>
        </w:rPr>
      </w:pPr>
      <w:r>
        <w:rPr>
          <w:rFonts w:hint="eastAsia" w:ascii="宋体" w:hAnsi="宋体"/>
        </w:rPr>
        <w:t>本公司</w:t>
      </w:r>
      <w:r>
        <w:rPr>
          <w:rFonts w:hint="eastAsia" w:ascii="宋体" w:hAnsi="宋体"/>
          <w:u w:val="single"/>
        </w:rPr>
        <w:t xml:space="preserve">       (投标人名称)      </w:t>
      </w:r>
      <w:r>
        <w:rPr>
          <w:rFonts w:hint="eastAsia" w:ascii="宋体" w:hAnsi="宋体"/>
        </w:rPr>
        <w:t>在参加</w:t>
      </w:r>
      <w:r>
        <w:rPr>
          <w:rFonts w:hint="eastAsia" w:ascii="宋体" w:hAnsi="宋体"/>
          <w:u w:val="single"/>
        </w:rPr>
        <w:t xml:space="preserve">       (项目名称)      </w:t>
      </w:r>
      <w:r>
        <w:rPr>
          <w:rFonts w:hint="eastAsia" w:ascii="宋体" w:hAnsi="宋体"/>
        </w:rPr>
        <w:t>(</w:t>
      </w:r>
      <w:r>
        <w:rPr>
          <w:rFonts w:hint="eastAsia"/>
        </w:rPr>
        <w:t>项目编号：</w:t>
      </w:r>
      <w:r>
        <w:rPr>
          <w:rFonts w:hint="eastAsia" w:ascii="宋体" w:hAnsi="宋体"/>
          <w:lang w:eastAsia="zh-CN"/>
        </w:rPr>
        <w:t>GDJZHZCG2019023</w:t>
      </w:r>
      <w:r>
        <w:rPr>
          <w:rFonts w:hint="eastAsia" w:ascii="宋体" w:hAnsi="宋体"/>
        </w:rPr>
        <w:t>)的招标中如获中标</w:t>
      </w:r>
      <w:r>
        <w:rPr>
          <w:rFonts w:hint="eastAsia" w:ascii="宋体" w:cs="宋体"/>
          <w:szCs w:val="21"/>
        </w:rPr>
        <w:t>，我公司保证按照招标文件</w:t>
      </w:r>
      <w:r>
        <w:rPr>
          <w:rFonts w:hint="eastAsia" w:ascii="宋体" w:hAnsi="宋体"/>
        </w:rPr>
        <w:t>的</w:t>
      </w:r>
      <w:r>
        <w:rPr>
          <w:rFonts w:hint="eastAsia" w:ascii="宋体" w:cs="宋体"/>
          <w:szCs w:val="21"/>
        </w:rPr>
        <w:t>规定缴纳“采购代理服务费”。如采用电汇或银行转账，我公司将同时递交采购代理服务费缴费凭证复印件。</w:t>
      </w:r>
    </w:p>
    <w:p>
      <w:pPr>
        <w:spacing w:line="360" w:lineRule="auto"/>
        <w:ind w:firstLine="420" w:firstLineChars="200"/>
        <w:rPr>
          <w:rFonts w:ascii="宋体" w:hAnsi="宋体"/>
        </w:rPr>
      </w:pPr>
      <w:r>
        <w:rPr>
          <w:rFonts w:hint="eastAsia" w:ascii="宋体" w:hAnsi="宋体"/>
        </w:rPr>
        <w:t>如我公司违反上款承诺,愿承担由此引起的一切法律责任。</w:t>
      </w:r>
    </w:p>
    <w:p>
      <w:pPr>
        <w:tabs>
          <w:tab w:val="center" w:pos="5010"/>
        </w:tabs>
        <w:spacing w:line="360" w:lineRule="auto"/>
        <w:ind w:firstLine="840" w:firstLineChars="400"/>
        <w:rPr>
          <w:rFonts w:ascii="宋体" w:hAnsi="宋体"/>
        </w:rPr>
      </w:pPr>
      <w:r>
        <w:rPr>
          <w:rFonts w:hint="eastAsia" w:ascii="宋体" w:hAnsi="宋体"/>
        </w:rPr>
        <w:t>特此承诺!</w:t>
      </w:r>
      <w:r>
        <w:rPr>
          <w:rFonts w:ascii="宋体" w:hAnsi="宋体"/>
        </w:rPr>
        <w:tab/>
      </w:r>
    </w:p>
    <w:p>
      <w:pPr>
        <w:spacing w:line="360" w:lineRule="auto"/>
        <w:ind w:firstLine="840" w:firstLineChars="400"/>
        <w:rPr>
          <w:rFonts w:ascii="宋体" w:hAnsi="宋体"/>
        </w:rPr>
      </w:pPr>
    </w:p>
    <w:p>
      <w:pPr>
        <w:spacing w:line="360" w:lineRule="auto"/>
        <w:ind w:left="315"/>
        <w:jc w:val="left"/>
        <w:rPr>
          <w:rFonts w:ascii="宋体" w:hAnsi="宋体"/>
        </w:rPr>
      </w:pPr>
      <w:r>
        <w:rPr>
          <w:rFonts w:hint="eastAsia" w:ascii="宋体" w:hAnsi="宋体"/>
        </w:rPr>
        <w:t>投标人名称(盖公章):</w:t>
      </w:r>
    </w:p>
    <w:p>
      <w:pPr>
        <w:spacing w:line="360" w:lineRule="auto"/>
        <w:ind w:left="315"/>
        <w:jc w:val="left"/>
        <w:rPr>
          <w:rFonts w:ascii="宋体" w:hAnsi="宋体"/>
        </w:rPr>
      </w:pPr>
      <w:r>
        <w:rPr>
          <w:rFonts w:hint="eastAsia" w:ascii="宋体" w:hAnsi="宋体"/>
        </w:rPr>
        <w:t>投标人地址:</w:t>
      </w:r>
    </w:p>
    <w:p>
      <w:pPr>
        <w:spacing w:line="360" w:lineRule="auto"/>
        <w:ind w:left="315"/>
        <w:jc w:val="left"/>
        <w:rPr>
          <w:rFonts w:ascii="宋体" w:hAnsi="宋体"/>
        </w:rPr>
      </w:pPr>
      <w:r>
        <w:rPr>
          <w:rFonts w:hint="eastAsia" w:ascii="宋体" w:hAnsi="宋体"/>
        </w:rPr>
        <w:t>电话:</w:t>
      </w:r>
    </w:p>
    <w:p>
      <w:pPr>
        <w:spacing w:line="360" w:lineRule="auto"/>
        <w:ind w:left="315"/>
        <w:jc w:val="left"/>
        <w:rPr>
          <w:rFonts w:ascii="宋体" w:hAnsi="宋体"/>
        </w:rPr>
      </w:pPr>
      <w:r>
        <w:rPr>
          <w:rFonts w:hint="eastAsia" w:ascii="宋体" w:hAnsi="宋体"/>
        </w:rPr>
        <w:t>传真:</w:t>
      </w:r>
    </w:p>
    <w:p>
      <w:pPr>
        <w:spacing w:line="360" w:lineRule="auto"/>
        <w:ind w:left="315"/>
        <w:jc w:val="left"/>
        <w:rPr>
          <w:rFonts w:ascii="宋体" w:hAnsi="宋体"/>
        </w:rPr>
      </w:pPr>
      <w:r>
        <w:rPr>
          <w:rFonts w:hint="eastAsia" w:ascii="宋体"/>
        </w:rPr>
        <w:t>法定代表人或</w:t>
      </w:r>
      <w:r>
        <w:rPr>
          <w:rFonts w:hint="eastAsia" w:ascii="宋体" w:hAnsi="宋体"/>
        </w:rPr>
        <w:t>投标人授权代表（签名或盖章）：</w:t>
      </w:r>
    </w:p>
    <w:p>
      <w:pPr>
        <w:spacing w:line="360" w:lineRule="auto"/>
        <w:ind w:left="315"/>
        <w:jc w:val="left"/>
        <w:rPr>
          <w:rFonts w:ascii="宋体" w:hAnsi="宋体"/>
        </w:rPr>
      </w:pPr>
      <w:r>
        <w:rPr>
          <w:rFonts w:hint="eastAsia" w:ascii="宋体" w:hAnsi="宋体"/>
        </w:rPr>
        <w:t>签署日期:</w:t>
      </w:r>
    </w:p>
    <w:p>
      <w:pPr>
        <w:jc w:val="left"/>
        <w:rPr>
          <w:rFonts w:ascii="宋体" w:cs="宋体"/>
          <w:b/>
          <w:szCs w:val="21"/>
        </w:rPr>
      </w:pPr>
    </w:p>
    <w:p>
      <w:pPr>
        <w:ind w:firstLine="422" w:firstLineChars="200"/>
        <w:jc w:val="left"/>
        <w:rPr>
          <w:rFonts w:ascii="宋体" w:hAnsi="宋体"/>
          <w:b/>
          <w:szCs w:val="21"/>
        </w:rPr>
      </w:pPr>
      <w:r>
        <w:rPr>
          <w:rFonts w:hint="eastAsia" w:ascii="宋体" w:hAnsi="宋体"/>
          <w:b/>
          <w:szCs w:val="21"/>
        </w:rPr>
        <w:t>附：缴纳</w:t>
      </w:r>
      <w:r>
        <w:rPr>
          <w:rFonts w:ascii="宋体" w:hAnsi="宋体"/>
          <w:b/>
          <w:szCs w:val="21"/>
        </w:rPr>
        <w:t>采购代理服务费</w:t>
      </w:r>
      <w:r>
        <w:rPr>
          <w:rFonts w:hint="eastAsia" w:ascii="宋体" w:hAnsi="宋体"/>
          <w:b/>
          <w:szCs w:val="21"/>
        </w:rPr>
        <w:t>账号</w:t>
      </w:r>
      <w:r>
        <w:rPr>
          <w:rFonts w:ascii="宋体" w:hAnsi="宋体"/>
          <w:b/>
          <w:szCs w:val="21"/>
        </w:rPr>
        <w:t>：</w:t>
      </w:r>
    </w:p>
    <w:tbl>
      <w:tblPr>
        <w:tblStyle w:val="36"/>
        <w:tblW w:w="8414"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35"/>
        <w:gridCol w:w="557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835" w:type="dxa"/>
          </w:tcPr>
          <w:p>
            <w:pPr>
              <w:jc w:val="center"/>
              <w:rPr>
                <w:rFonts w:ascii="宋体" w:hAnsi="宋体"/>
                <w:szCs w:val="21"/>
              </w:rPr>
            </w:pPr>
            <w:r>
              <w:rPr>
                <w:rFonts w:ascii="宋体" w:hAnsi="宋体"/>
                <w:szCs w:val="21"/>
              </w:rPr>
              <w:t>收款人名称</w:t>
            </w:r>
          </w:p>
        </w:tc>
        <w:tc>
          <w:tcPr>
            <w:tcW w:w="5579" w:type="dxa"/>
            <w:vAlign w:val="center"/>
          </w:tcPr>
          <w:p>
            <w:pPr>
              <w:jc w:val="center"/>
              <w:rPr>
                <w:rFonts w:ascii="宋体" w:hAnsi="宋体"/>
                <w:szCs w:val="21"/>
              </w:rPr>
            </w:pPr>
            <w:r>
              <w:rPr>
                <w:rFonts w:hint="eastAsia"/>
              </w:rPr>
              <w:t>广东巨正建设项目管理有限公司惠州分公司</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835" w:type="dxa"/>
          </w:tcPr>
          <w:p>
            <w:pPr>
              <w:jc w:val="center"/>
              <w:rPr>
                <w:rFonts w:ascii="宋体" w:hAnsi="宋体"/>
                <w:szCs w:val="21"/>
              </w:rPr>
            </w:pPr>
            <w:r>
              <w:rPr>
                <w:rFonts w:ascii="宋体" w:hAnsi="宋体"/>
                <w:szCs w:val="21"/>
              </w:rPr>
              <w:t>开户银行</w:t>
            </w:r>
          </w:p>
        </w:tc>
        <w:tc>
          <w:tcPr>
            <w:tcW w:w="5579" w:type="dxa"/>
            <w:vAlign w:val="center"/>
          </w:tcPr>
          <w:p>
            <w:pPr>
              <w:jc w:val="center"/>
              <w:rPr>
                <w:rFonts w:ascii="宋体" w:hAnsi="宋体"/>
                <w:szCs w:val="21"/>
              </w:rPr>
            </w:pPr>
            <w:r>
              <w:rPr>
                <w:rFonts w:hint="eastAsia"/>
              </w:rPr>
              <w:t>中国工商银行惠州市分行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835" w:type="dxa"/>
          </w:tcPr>
          <w:p>
            <w:pPr>
              <w:jc w:val="center"/>
              <w:rPr>
                <w:rFonts w:ascii="宋体" w:hAnsi="宋体"/>
                <w:szCs w:val="21"/>
              </w:rPr>
            </w:pPr>
            <w:r>
              <w:rPr>
                <w:rFonts w:hint="eastAsia" w:ascii="宋体" w:hAnsi="宋体"/>
                <w:szCs w:val="21"/>
              </w:rPr>
              <w:t>账</w:t>
            </w:r>
            <w:r>
              <w:rPr>
                <w:rFonts w:ascii="宋体" w:hAnsi="宋体"/>
                <w:szCs w:val="21"/>
              </w:rPr>
              <w:t xml:space="preserve">    号</w:t>
            </w:r>
          </w:p>
        </w:tc>
        <w:tc>
          <w:tcPr>
            <w:tcW w:w="5579" w:type="dxa"/>
            <w:vAlign w:val="center"/>
          </w:tcPr>
          <w:p>
            <w:pPr>
              <w:jc w:val="center"/>
              <w:rPr>
                <w:rFonts w:ascii="宋体" w:hAnsi="宋体"/>
                <w:szCs w:val="21"/>
              </w:rPr>
            </w:pPr>
            <w:r>
              <w:t>2008</w:t>
            </w:r>
            <w:r>
              <w:rPr>
                <w:rFonts w:hint="eastAsia"/>
              </w:rPr>
              <w:t xml:space="preserve"> </w:t>
            </w:r>
            <w:r>
              <w:t>020109</w:t>
            </w:r>
            <w:r>
              <w:rPr>
                <w:rFonts w:hint="eastAsia"/>
              </w:rPr>
              <w:t xml:space="preserve"> </w:t>
            </w:r>
            <w:r>
              <w:t>20059</w:t>
            </w:r>
            <w:r>
              <w:rPr>
                <w:rFonts w:hint="eastAsia"/>
              </w:rPr>
              <w:t xml:space="preserve"> </w:t>
            </w:r>
            <w:r>
              <w:t>3867</w:t>
            </w:r>
          </w:p>
        </w:tc>
      </w:tr>
    </w:tbl>
    <w:p/>
    <w:p/>
    <w:p/>
    <w:p/>
    <w:p/>
    <w:p/>
    <w:p/>
    <w:p/>
    <w:p/>
    <w:p/>
    <w:p/>
    <w:p/>
    <w:p/>
    <w:p/>
    <w:p/>
    <w:p/>
    <w:p/>
    <w:p>
      <w:pPr>
        <w:pStyle w:val="4"/>
        <w:adjustRightInd w:val="0"/>
        <w:snapToGrid w:val="0"/>
        <w:spacing w:before="20" w:after="20" w:line="415" w:lineRule="auto"/>
        <w:jc w:val="center"/>
        <w:rPr>
          <w:rFonts w:ascii="宋体" w:hAnsi="宋体"/>
          <w:b w:val="0"/>
          <w:sz w:val="36"/>
          <w:szCs w:val="36"/>
        </w:rPr>
      </w:pPr>
      <w:bookmarkStart w:id="119" w:name="_Toc435514881"/>
      <w:bookmarkStart w:id="120" w:name="_Toc435515321"/>
      <w:r>
        <w:rPr>
          <w:rFonts w:hint="eastAsia" w:ascii="宋体" w:hAnsi="宋体"/>
          <w:b w:val="0"/>
          <w:sz w:val="36"/>
          <w:szCs w:val="36"/>
        </w:rPr>
        <w:t>资料原件提交清单</w:t>
      </w:r>
      <w:bookmarkEnd w:id="119"/>
      <w:bookmarkEnd w:id="120"/>
    </w:p>
    <w:p>
      <w:pPr>
        <w:spacing w:line="400" w:lineRule="exact"/>
        <w:ind w:firstLine="210" w:firstLineChars="100"/>
        <w:rPr>
          <w:rFonts w:ascii="宋体" w:hAnsi="宋体"/>
        </w:rPr>
      </w:pPr>
      <w:r>
        <w:rPr>
          <w:rFonts w:hint="eastAsia" w:ascii="宋体" w:hAnsi="宋体"/>
        </w:rPr>
        <w:t>项目名称：</w:t>
      </w:r>
    </w:p>
    <w:p>
      <w:pPr>
        <w:spacing w:line="400" w:lineRule="exact"/>
        <w:ind w:firstLine="210" w:firstLineChars="100"/>
        <w:rPr>
          <w:rFonts w:ascii="宋体" w:hAnsi="宋体"/>
          <w:color w:val="FF0000"/>
        </w:rPr>
      </w:pPr>
      <w:r>
        <w:rPr>
          <w:rFonts w:hint="eastAsia" w:ascii="宋体" w:hAnsi="宋体"/>
        </w:rPr>
        <w:t xml:space="preserve">项目编号：             </w:t>
      </w:r>
    </w:p>
    <w:tbl>
      <w:tblPr>
        <w:tblStyle w:val="36"/>
        <w:tblW w:w="92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296"/>
        <w:gridCol w:w="1200"/>
        <w:gridCol w:w="2294"/>
        <w:gridCol w:w="701"/>
        <w:gridCol w:w="701"/>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594" w:type="dxa"/>
            <w:vMerge w:val="restart"/>
            <w:tcBorders>
              <w:top w:val="single" w:color="auto" w:sz="12" w:space="0"/>
              <w:left w:val="single" w:color="auto" w:sz="12" w:space="0"/>
            </w:tcBorders>
            <w:vAlign w:val="center"/>
          </w:tcPr>
          <w:p>
            <w:pPr>
              <w:spacing w:line="360" w:lineRule="auto"/>
              <w:ind w:left="-59" w:leftChars="-28" w:right="-82" w:rightChars="-39"/>
              <w:jc w:val="center"/>
              <w:rPr>
                <w:rFonts w:ascii="宋体" w:hAnsi="宋体"/>
                <w:b/>
              </w:rPr>
            </w:pPr>
            <w:r>
              <w:rPr>
                <w:rFonts w:hint="eastAsia" w:ascii="宋体" w:hAnsi="宋体"/>
                <w:b/>
              </w:rPr>
              <w:t>序号</w:t>
            </w:r>
          </w:p>
        </w:tc>
        <w:tc>
          <w:tcPr>
            <w:tcW w:w="2296" w:type="dxa"/>
            <w:vMerge w:val="restart"/>
            <w:tcBorders>
              <w:top w:val="single" w:color="auto" w:sz="12" w:space="0"/>
            </w:tcBorders>
            <w:vAlign w:val="center"/>
          </w:tcPr>
          <w:p>
            <w:pPr>
              <w:spacing w:line="360" w:lineRule="auto"/>
              <w:jc w:val="center"/>
              <w:rPr>
                <w:b/>
              </w:rPr>
            </w:pPr>
            <w:r>
              <w:rPr>
                <w:rFonts w:hint="eastAsia"/>
                <w:b/>
              </w:rPr>
              <w:t>招标文件要求提交原件的资料名称</w:t>
            </w:r>
          </w:p>
        </w:tc>
        <w:tc>
          <w:tcPr>
            <w:tcW w:w="1200" w:type="dxa"/>
            <w:vMerge w:val="restart"/>
            <w:tcBorders>
              <w:top w:val="single" w:color="auto" w:sz="12" w:space="0"/>
            </w:tcBorders>
            <w:vAlign w:val="center"/>
          </w:tcPr>
          <w:p>
            <w:pPr>
              <w:spacing w:line="360" w:lineRule="auto"/>
              <w:jc w:val="center"/>
              <w:rPr>
                <w:b/>
              </w:rPr>
            </w:pPr>
            <w:r>
              <w:rPr>
                <w:rFonts w:hint="eastAsia"/>
                <w:b/>
              </w:rPr>
              <w:t>页数</w:t>
            </w:r>
          </w:p>
        </w:tc>
        <w:tc>
          <w:tcPr>
            <w:tcW w:w="2294" w:type="dxa"/>
            <w:vMerge w:val="restart"/>
            <w:tcBorders>
              <w:top w:val="single" w:color="auto" w:sz="12" w:space="0"/>
            </w:tcBorders>
            <w:vAlign w:val="center"/>
          </w:tcPr>
          <w:p>
            <w:pPr>
              <w:spacing w:line="360" w:lineRule="auto"/>
              <w:jc w:val="center"/>
              <w:rPr>
                <w:b/>
              </w:rPr>
            </w:pPr>
            <w:r>
              <w:rPr>
                <w:rFonts w:hint="eastAsia"/>
                <w:b/>
              </w:rPr>
              <w:t>对应投标文件页码</w:t>
            </w:r>
          </w:p>
        </w:tc>
        <w:tc>
          <w:tcPr>
            <w:tcW w:w="1402" w:type="dxa"/>
            <w:gridSpan w:val="2"/>
            <w:tcBorders>
              <w:top w:val="single" w:color="auto" w:sz="12" w:space="0"/>
            </w:tcBorders>
          </w:tcPr>
          <w:p>
            <w:pPr>
              <w:spacing w:line="360" w:lineRule="auto"/>
              <w:jc w:val="center"/>
              <w:rPr>
                <w:b/>
              </w:rPr>
            </w:pPr>
            <w:r>
              <w:rPr>
                <w:rFonts w:hint="eastAsia" w:ascii="宋体" w:hAnsi="宋体"/>
                <w:b/>
              </w:rPr>
              <w:t>提交情况</w:t>
            </w:r>
          </w:p>
        </w:tc>
        <w:tc>
          <w:tcPr>
            <w:tcW w:w="1478" w:type="dxa"/>
            <w:vMerge w:val="restart"/>
            <w:tcBorders>
              <w:top w:val="single" w:color="auto" w:sz="12" w:space="0"/>
              <w:right w:val="single" w:color="auto" w:sz="12" w:space="0"/>
            </w:tcBorders>
            <w:vAlign w:val="center"/>
          </w:tcPr>
          <w:p>
            <w:pPr>
              <w:spacing w:line="360" w:lineRule="auto"/>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94" w:type="dxa"/>
            <w:vMerge w:val="continue"/>
            <w:tcBorders>
              <w:left w:val="single" w:color="auto" w:sz="12" w:space="0"/>
            </w:tcBorders>
            <w:vAlign w:val="center"/>
          </w:tcPr>
          <w:p>
            <w:pPr>
              <w:spacing w:line="360" w:lineRule="auto"/>
              <w:jc w:val="center"/>
              <w:rPr>
                <w:rFonts w:ascii="宋体" w:hAnsi="宋体"/>
                <w:b/>
              </w:rPr>
            </w:pPr>
          </w:p>
        </w:tc>
        <w:tc>
          <w:tcPr>
            <w:tcW w:w="2296" w:type="dxa"/>
            <w:vMerge w:val="continue"/>
            <w:vAlign w:val="center"/>
          </w:tcPr>
          <w:p>
            <w:pPr>
              <w:spacing w:line="360" w:lineRule="auto"/>
              <w:jc w:val="center"/>
              <w:rPr>
                <w:b/>
              </w:rPr>
            </w:pPr>
          </w:p>
        </w:tc>
        <w:tc>
          <w:tcPr>
            <w:tcW w:w="1200" w:type="dxa"/>
            <w:vMerge w:val="continue"/>
            <w:vAlign w:val="center"/>
          </w:tcPr>
          <w:p>
            <w:pPr>
              <w:spacing w:line="360" w:lineRule="auto"/>
              <w:jc w:val="center"/>
              <w:rPr>
                <w:b/>
              </w:rPr>
            </w:pPr>
          </w:p>
        </w:tc>
        <w:tc>
          <w:tcPr>
            <w:tcW w:w="2294" w:type="dxa"/>
            <w:vMerge w:val="continue"/>
            <w:vAlign w:val="center"/>
          </w:tcPr>
          <w:p>
            <w:pPr>
              <w:spacing w:line="360" w:lineRule="auto"/>
              <w:jc w:val="center"/>
              <w:rPr>
                <w:b/>
              </w:rPr>
            </w:pPr>
          </w:p>
        </w:tc>
        <w:tc>
          <w:tcPr>
            <w:tcW w:w="701" w:type="dxa"/>
            <w:tcBorders>
              <w:top w:val="single" w:color="auto" w:sz="4" w:space="0"/>
            </w:tcBorders>
            <w:vAlign w:val="center"/>
          </w:tcPr>
          <w:p>
            <w:pPr>
              <w:jc w:val="center"/>
              <w:rPr>
                <w:rFonts w:ascii="宋体" w:hAnsi="宋体"/>
                <w:b/>
              </w:rPr>
            </w:pPr>
            <w:r>
              <w:rPr>
                <w:rFonts w:hint="eastAsia" w:ascii="宋体" w:hAnsi="宋体"/>
                <w:b/>
              </w:rPr>
              <w:t>有</w:t>
            </w:r>
          </w:p>
        </w:tc>
        <w:tc>
          <w:tcPr>
            <w:tcW w:w="701" w:type="dxa"/>
            <w:tcBorders>
              <w:top w:val="single" w:color="auto" w:sz="4" w:space="0"/>
            </w:tcBorders>
            <w:vAlign w:val="center"/>
          </w:tcPr>
          <w:p>
            <w:pPr>
              <w:jc w:val="center"/>
              <w:rPr>
                <w:rFonts w:ascii="宋体" w:hAnsi="宋体"/>
                <w:b/>
              </w:rPr>
            </w:pPr>
            <w:r>
              <w:rPr>
                <w:rFonts w:hint="eastAsia" w:ascii="宋体" w:hAnsi="宋体"/>
                <w:b/>
              </w:rPr>
              <w:t>无</w:t>
            </w:r>
          </w:p>
        </w:tc>
        <w:tc>
          <w:tcPr>
            <w:tcW w:w="1478" w:type="dxa"/>
            <w:vMerge w:val="continue"/>
            <w:tcBorders>
              <w:right w:val="single" w:color="auto" w:sz="12" w:space="0"/>
            </w:tcBorders>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94" w:type="dxa"/>
            <w:tcBorders>
              <w:left w:val="single" w:color="auto" w:sz="12" w:space="0"/>
            </w:tcBorders>
            <w:vAlign w:val="center"/>
          </w:tcPr>
          <w:p>
            <w:pPr>
              <w:numPr>
                <w:ilvl w:val="0"/>
                <w:numId w:val="33"/>
              </w:numPr>
              <w:spacing w:line="360" w:lineRule="auto"/>
              <w:jc w:val="center"/>
              <w:rPr>
                <w:rFonts w:ascii="宋体" w:hAnsi="宋体"/>
              </w:rPr>
            </w:pPr>
          </w:p>
        </w:tc>
        <w:tc>
          <w:tcPr>
            <w:tcW w:w="2296" w:type="dxa"/>
            <w:vAlign w:val="center"/>
          </w:tcPr>
          <w:p>
            <w:pPr>
              <w:spacing w:line="360" w:lineRule="auto"/>
              <w:jc w:val="center"/>
            </w:pPr>
          </w:p>
        </w:tc>
        <w:tc>
          <w:tcPr>
            <w:tcW w:w="1200" w:type="dxa"/>
            <w:vAlign w:val="center"/>
          </w:tcPr>
          <w:p>
            <w:pPr>
              <w:spacing w:line="360" w:lineRule="auto"/>
              <w:jc w:val="center"/>
            </w:pPr>
          </w:p>
        </w:tc>
        <w:tc>
          <w:tcPr>
            <w:tcW w:w="2294" w:type="dxa"/>
            <w:vAlign w:val="center"/>
          </w:tcPr>
          <w:p>
            <w:pPr>
              <w:adjustRightInd w:val="0"/>
              <w:snapToGrid w:val="0"/>
              <w:jc w:val="center"/>
            </w:pPr>
            <w:r>
              <w:rPr>
                <w:rFonts w:hint="eastAsia" w:ascii="宋体" w:hAnsi="宋体" w:cs="宋体"/>
                <w:szCs w:val="21"/>
              </w:rPr>
              <w:t>见《投标文件》第页至页</w:t>
            </w:r>
          </w:p>
        </w:tc>
        <w:tc>
          <w:tcPr>
            <w:tcW w:w="701" w:type="dxa"/>
          </w:tcPr>
          <w:p>
            <w:pPr>
              <w:spacing w:line="360" w:lineRule="auto"/>
              <w:jc w:val="center"/>
            </w:pPr>
          </w:p>
        </w:tc>
        <w:tc>
          <w:tcPr>
            <w:tcW w:w="701" w:type="dxa"/>
          </w:tcPr>
          <w:p>
            <w:pPr>
              <w:spacing w:line="360" w:lineRule="auto"/>
              <w:jc w:val="center"/>
            </w:pPr>
          </w:p>
        </w:tc>
        <w:tc>
          <w:tcPr>
            <w:tcW w:w="1478" w:type="dxa"/>
            <w:tcBorders>
              <w:right w:val="single" w:color="auto" w:sz="12"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94" w:type="dxa"/>
            <w:tcBorders>
              <w:left w:val="single" w:color="auto" w:sz="12" w:space="0"/>
            </w:tcBorders>
            <w:vAlign w:val="center"/>
          </w:tcPr>
          <w:p>
            <w:pPr>
              <w:numPr>
                <w:ilvl w:val="0"/>
                <w:numId w:val="33"/>
              </w:numPr>
              <w:spacing w:line="360" w:lineRule="auto"/>
              <w:jc w:val="center"/>
              <w:rPr>
                <w:rFonts w:ascii="宋体" w:hAnsi="宋体"/>
              </w:rPr>
            </w:pPr>
          </w:p>
        </w:tc>
        <w:tc>
          <w:tcPr>
            <w:tcW w:w="2296" w:type="dxa"/>
            <w:vAlign w:val="center"/>
          </w:tcPr>
          <w:p>
            <w:pPr>
              <w:spacing w:line="360" w:lineRule="auto"/>
              <w:jc w:val="center"/>
            </w:pPr>
          </w:p>
        </w:tc>
        <w:tc>
          <w:tcPr>
            <w:tcW w:w="1200" w:type="dxa"/>
            <w:vAlign w:val="center"/>
          </w:tcPr>
          <w:p>
            <w:pPr>
              <w:spacing w:line="360" w:lineRule="auto"/>
              <w:jc w:val="center"/>
            </w:pPr>
          </w:p>
        </w:tc>
        <w:tc>
          <w:tcPr>
            <w:tcW w:w="2294" w:type="dxa"/>
            <w:vAlign w:val="center"/>
          </w:tcPr>
          <w:p>
            <w:pPr>
              <w:adjustRightInd w:val="0"/>
              <w:snapToGrid w:val="0"/>
              <w:jc w:val="center"/>
            </w:pPr>
            <w:r>
              <w:rPr>
                <w:rFonts w:hint="eastAsia" w:ascii="宋体" w:hAnsi="宋体" w:cs="宋体"/>
                <w:szCs w:val="21"/>
              </w:rPr>
              <w:t>见《投标文件》第页至页</w:t>
            </w:r>
          </w:p>
        </w:tc>
        <w:tc>
          <w:tcPr>
            <w:tcW w:w="701" w:type="dxa"/>
          </w:tcPr>
          <w:p>
            <w:pPr>
              <w:spacing w:line="360" w:lineRule="auto"/>
              <w:jc w:val="center"/>
            </w:pPr>
          </w:p>
        </w:tc>
        <w:tc>
          <w:tcPr>
            <w:tcW w:w="701" w:type="dxa"/>
          </w:tcPr>
          <w:p>
            <w:pPr>
              <w:spacing w:line="360" w:lineRule="auto"/>
              <w:jc w:val="center"/>
            </w:pPr>
          </w:p>
        </w:tc>
        <w:tc>
          <w:tcPr>
            <w:tcW w:w="1478" w:type="dxa"/>
            <w:tcBorders>
              <w:right w:val="single" w:color="auto" w:sz="12"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94" w:type="dxa"/>
            <w:tcBorders>
              <w:left w:val="single" w:color="auto" w:sz="12" w:space="0"/>
            </w:tcBorders>
            <w:vAlign w:val="center"/>
          </w:tcPr>
          <w:p>
            <w:pPr>
              <w:numPr>
                <w:ilvl w:val="0"/>
                <w:numId w:val="33"/>
              </w:numPr>
              <w:spacing w:line="360" w:lineRule="auto"/>
              <w:jc w:val="center"/>
              <w:rPr>
                <w:rFonts w:ascii="宋体" w:hAnsi="宋体"/>
              </w:rPr>
            </w:pPr>
          </w:p>
        </w:tc>
        <w:tc>
          <w:tcPr>
            <w:tcW w:w="2296" w:type="dxa"/>
            <w:vAlign w:val="center"/>
          </w:tcPr>
          <w:p>
            <w:pPr>
              <w:spacing w:line="360" w:lineRule="auto"/>
              <w:jc w:val="center"/>
            </w:pPr>
          </w:p>
        </w:tc>
        <w:tc>
          <w:tcPr>
            <w:tcW w:w="1200" w:type="dxa"/>
            <w:vAlign w:val="center"/>
          </w:tcPr>
          <w:p>
            <w:pPr>
              <w:spacing w:line="360" w:lineRule="auto"/>
              <w:jc w:val="center"/>
            </w:pPr>
          </w:p>
        </w:tc>
        <w:tc>
          <w:tcPr>
            <w:tcW w:w="2294" w:type="dxa"/>
            <w:vAlign w:val="center"/>
          </w:tcPr>
          <w:p>
            <w:pPr>
              <w:adjustRightInd w:val="0"/>
              <w:snapToGrid w:val="0"/>
              <w:jc w:val="center"/>
            </w:pPr>
            <w:r>
              <w:rPr>
                <w:rFonts w:hint="eastAsia" w:ascii="宋体" w:hAnsi="宋体" w:cs="宋体"/>
                <w:szCs w:val="21"/>
              </w:rPr>
              <w:t>见《投标文件》第页至页</w:t>
            </w:r>
          </w:p>
        </w:tc>
        <w:tc>
          <w:tcPr>
            <w:tcW w:w="701" w:type="dxa"/>
          </w:tcPr>
          <w:p>
            <w:pPr>
              <w:spacing w:line="360" w:lineRule="auto"/>
              <w:jc w:val="center"/>
            </w:pPr>
          </w:p>
        </w:tc>
        <w:tc>
          <w:tcPr>
            <w:tcW w:w="701" w:type="dxa"/>
          </w:tcPr>
          <w:p>
            <w:pPr>
              <w:spacing w:line="360" w:lineRule="auto"/>
              <w:jc w:val="center"/>
            </w:pPr>
          </w:p>
        </w:tc>
        <w:tc>
          <w:tcPr>
            <w:tcW w:w="1478" w:type="dxa"/>
            <w:tcBorders>
              <w:right w:val="single" w:color="auto" w:sz="12"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94" w:type="dxa"/>
            <w:tcBorders>
              <w:left w:val="single" w:color="auto" w:sz="12" w:space="0"/>
            </w:tcBorders>
            <w:vAlign w:val="center"/>
          </w:tcPr>
          <w:p>
            <w:pPr>
              <w:numPr>
                <w:ilvl w:val="0"/>
                <w:numId w:val="33"/>
              </w:numPr>
              <w:spacing w:line="360" w:lineRule="auto"/>
              <w:jc w:val="center"/>
              <w:rPr>
                <w:rFonts w:ascii="宋体" w:hAnsi="宋体"/>
              </w:rPr>
            </w:pPr>
          </w:p>
        </w:tc>
        <w:tc>
          <w:tcPr>
            <w:tcW w:w="2296" w:type="dxa"/>
            <w:vAlign w:val="center"/>
          </w:tcPr>
          <w:p>
            <w:pPr>
              <w:spacing w:line="360" w:lineRule="auto"/>
              <w:jc w:val="center"/>
            </w:pPr>
          </w:p>
        </w:tc>
        <w:tc>
          <w:tcPr>
            <w:tcW w:w="1200" w:type="dxa"/>
            <w:vAlign w:val="center"/>
          </w:tcPr>
          <w:p>
            <w:pPr>
              <w:spacing w:line="360" w:lineRule="auto"/>
              <w:jc w:val="center"/>
            </w:pPr>
          </w:p>
        </w:tc>
        <w:tc>
          <w:tcPr>
            <w:tcW w:w="2294" w:type="dxa"/>
            <w:vAlign w:val="center"/>
          </w:tcPr>
          <w:p>
            <w:pPr>
              <w:adjustRightInd w:val="0"/>
              <w:snapToGrid w:val="0"/>
              <w:jc w:val="center"/>
            </w:pPr>
            <w:r>
              <w:rPr>
                <w:rFonts w:hint="eastAsia" w:ascii="宋体" w:hAnsi="宋体" w:cs="宋体"/>
                <w:szCs w:val="21"/>
              </w:rPr>
              <w:t>见《投标文件》第页至页</w:t>
            </w:r>
          </w:p>
        </w:tc>
        <w:tc>
          <w:tcPr>
            <w:tcW w:w="701" w:type="dxa"/>
          </w:tcPr>
          <w:p>
            <w:pPr>
              <w:spacing w:line="360" w:lineRule="auto"/>
              <w:jc w:val="center"/>
            </w:pPr>
          </w:p>
        </w:tc>
        <w:tc>
          <w:tcPr>
            <w:tcW w:w="701" w:type="dxa"/>
          </w:tcPr>
          <w:p>
            <w:pPr>
              <w:spacing w:line="360" w:lineRule="auto"/>
              <w:jc w:val="center"/>
            </w:pPr>
          </w:p>
        </w:tc>
        <w:tc>
          <w:tcPr>
            <w:tcW w:w="1478" w:type="dxa"/>
            <w:tcBorders>
              <w:right w:val="single" w:color="auto" w:sz="12"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94" w:type="dxa"/>
            <w:tcBorders>
              <w:left w:val="single" w:color="auto" w:sz="12" w:space="0"/>
            </w:tcBorders>
            <w:vAlign w:val="center"/>
          </w:tcPr>
          <w:p>
            <w:pPr>
              <w:numPr>
                <w:ilvl w:val="0"/>
                <w:numId w:val="33"/>
              </w:numPr>
              <w:spacing w:line="360" w:lineRule="auto"/>
              <w:jc w:val="center"/>
              <w:rPr>
                <w:rFonts w:ascii="宋体" w:hAnsi="宋体"/>
              </w:rPr>
            </w:pPr>
          </w:p>
        </w:tc>
        <w:tc>
          <w:tcPr>
            <w:tcW w:w="2296" w:type="dxa"/>
            <w:vAlign w:val="center"/>
          </w:tcPr>
          <w:p>
            <w:pPr>
              <w:spacing w:line="360" w:lineRule="auto"/>
              <w:jc w:val="center"/>
            </w:pPr>
          </w:p>
        </w:tc>
        <w:tc>
          <w:tcPr>
            <w:tcW w:w="1200" w:type="dxa"/>
            <w:vAlign w:val="center"/>
          </w:tcPr>
          <w:p>
            <w:pPr>
              <w:spacing w:line="360" w:lineRule="auto"/>
              <w:jc w:val="center"/>
            </w:pPr>
          </w:p>
        </w:tc>
        <w:tc>
          <w:tcPr>
            <w:tcW w:w="2294" w:type="dxa"/>
            <w:vAlign w:val="center"/>
          </w:tcPr>
          <w:p>
            <w:pPr>
              <w:adjustRightInd w:val="0"/>
              <w:snapToGrid w:val="0"/>
              <w:jc w:val="center"/>
            </w:pPr>
            <w:r>
              <w:rPr>
                <w:rFonts w:hint="eastAsia" w:ascii="宋体" w:hAnsi="宋体" w:cs="宋体"/>
                <w:szCs w:val="21"/>
              </w:rPr>
              <w:t>见《投标文件》第页至页</w:t>
            </w:r>
          </w:p>
        </w:tc>
        <w:tc>
          <w:tcPr>
            <w:tcW w:w="701" w:type="dxa"/>
          </w:tcPr>
          <w:p>
            <w:pPr>
              <w:spacing w:line="360" w:lineRule="auto"/>
              <w:jc w:val="center"/>
            </w:pPr>
          </w:p>
        </w:tc>
        <w:tc>
          <w:tcPr>
            <w:tcW w:w="701" w:type="dxa"/>
          </w:tcPr>
          <w:p>
            <w:pPr>
              <w:spacing w:line="360" w:lineRule="auto"/>
              <w:jc w:val="center"/>
            </w:pPr>
          </w:p>
        </w:tc>
        <w:tc>
          <w:tcPr>
            <w:tcW w:w="1478" w:type="dxa"/>
            <w:tcBorders>
              <w:right w:val="single" w:color="auto" w:sz="12"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94" w:type="dxa"/>
            <w:tcBorders>
              <w:left w:val="single" w:color="auto" w:sz="12" w:space="0"/>
            </w:tcBorders>
            <w:vAlign w:val="center"/>
          </w:tcPr>
          <w:p>
            <w:pPr>
              <w:numPr>
                <w:ilvl w:val="0"/>
                <w:numId w:val="33"/>
              </w:numPr>
              <w:spacing w:line="360" w:lineRule="auto"/>
              <w:jc w:val="center"/>
              <w:rPr>
                <w:rFonts w:ascii="宋体" w:hAnsi="宋体"/>
              </w:rPr>
            </w:pPr>
          </w:p>
        </w:tc>
        <w:tc>
          <w:tcPr>
            <w:tcW w:w="2296" w:type="dxa"/>
            <w:vAlign w:val="center"/>
          </w:tcPr>
          <w:p>
            <w:pPr>
              <w:spacing w:line="360" w:lineRule="auto"/>
              <w:jc w:val="center"/>
            </w:pPr>
          </w:p>
        </w:tc>
        <w:tc>
          <w:tcPr>
            <w:tcW w:w="1200" w:type="dxa"/>
            <w:vAlign w:val="center"/>
          </w:tcPr>
          <w:p>
            <w:pPr>
              <w:spacing w:line="360" w:lineRule="auto"/>
              <w:jc w:val="center"/>
            </w:pPr>
          </w:p>
        </w:tc>
        <w:tc>
          <w:tcPr>
            <w:tcW w:w="2294" w:type="dxa"/>
            <w:vAlign w:val="center"/>
          </w:tcPr>
          <w:p>
            <w:pPr>
              <w:adjustRightInd w:val="0"/>
              <w:snapToGrid w:val="0"/>
              <w:jc w:val="center"/>
            </w:pPr>
            <w:r>
              <w:rPr>
                <w:rFonts w:hint="eastAsia" w:ascii="宋体" w:hAnsi="宋体" w:cs="宋体"/>
                <w:szCs w:val="21"/>
              </w:rPr>
              <w:t>见《投标文件》第页至页</w:t>
            </w:r>
          </w:p>
        </w:tc>
        <w:tc>
          <w:tcPr>
            <w:tcW w:w="701" w:type="dxa"/>
          </w:tcPr>
          <w:p>
            <w:pPr>
              <w:spacing w:line="360" w:lineRule="auto"/>
              <w:jc w:val="center"/>
            </w:pPr>
          </w:p>
        </w:tc>
        <w:tc>
          <w:tcPr>
            <w:tcW w:w="701" w:type="dxa"/>
          </w:tcPr>
          <w:p>
            <w:pPr>
              <w:spacing w:line="360" w:lineRule="auto"/>
              <w:jc w:val="center"/>
            </w:pPr>
          </w:p>
        </w:tc>
        <w:tc>
          <w:tcPr>
            <w:tcW w:w="1478" w:type="dxa"/>
            <w:tcBorders>
              <w:right w:val="single" w:color="auto" w:sz="12"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94" w:type="dxa"/>
            <w:tcBorders>
              <w:left w:val="single" w:color="auto" w:sz="12" w:space="0"/>
            </w:tcBorders>
            <w:vAlign w:val="center"/>
          </w:tcPr>
          <w:p>
            <w:pPr>
              <w:numPr>
                <w:ilvl w:val="0"/>
                <w:numId w:val="33"/>
              </w:numPr>
              <w:spacing w:line="360" w:lineRule="auto"/>
              <w:jc w:val="center"/>
              <w:rPr>
                <w:rFonts w:ascii="宋体" w:hAnsi="宋体"/>
              </w:rPr>
            </w:pPr>
          </w:p>
        </w:tc>
        <w:tc>
          <w:tcPr>
            <w:tcW w:w="2296" w:type="dxa"/>
            <w:vAlign w:val="center"/>
          </w:tcPr>
          <w:p>
            <w:pPr>
              <w:spacing w:line="360" w:lineRule="auto"/>
              <w:jc w:val="center"/>
            </w:pPr>
          </w:p>
        </w:tc>
        <w:tc>
          <w:tcPr>
            <w:tcW w:w="1200" w:type="dxa"/>
            <w:vAlign w:val="center"/>
          </w:tcPr>
          <w:p>
            <w:pPr>
              <w:spacing w:line="360" w:lineRule="auto"/>
              <w:jc w:val="center"/>
            </w:pPr>
          </w:p>
        </w:tc>
        <w:tc>
          <w:tcPr>
            <w:tcW w:w="2294" w:type="dxa"/>
            <w:vAlign w:val="center"/>
          </w:tcPr>
          <w:p>
            <w:pPr>
              <w:adjustRightInd w:val="0"/>
              <w:snapToGrid w:val="0"/>
              <w:jc w:val="center"/>
            </w:pPr>
            <w:r>
              <w:rPr>
                <w:rFonts w:hint="eastAsia" w:ascii="宋体" w:hAnsi="宋体" w:cs="宋体"/>
                <w:szCs w:val="21"/>
              </w:rPr>
              <w:t>见《投标文件》第页至页</w:t>
            </w:r>
          </w:p>
        </w:tc>
        <w:tc>
          <w:tcPr>
            <w:tcW w:w="701" w:type="dxa"/>
          </w:tcPr>
          <w:p>
            <w:pPr>
              <w:spacing w:line="360" w:lineRule="auto"/>
              <w:jc w:val="center"/>
            </w:pPr>
          </w:p>
        </w:tc>
        <w:tc>
          <w:tcPr>
            <w:tcW w:w="701" w:type="dxa"/>
          </w:tcPr>
          <w:p>
            <w:pPr>
              <w:spacing w:line="360" w:lineRule="auto"/>
              <w:jc w:val="center"/>
            </w:pPr>
          </w:p>
        </w:tc>
        <w:tc>
          <w:tcPr>
            <w:tcW w:w="1478" w:type="dxa"/>
            <w:tcBorders>
              <w:right w:val="single" w:color="auto" w:sz="12"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94" w:type="dxa"/>
            <w:tcBorders>
              <w:left w:val="single" w:color="auto" w:sz="12" w:space="0"/>
            </w:tcBorders>
            <w:vAlign w:val="center"/>
          </w:tcPr>
          <w:p>
            <w:pPr>
              <w:numPr>
                <w:ilvl w:val="0"/>
                <w:numId w:val="33"/>
              </w:numPr>
              <w:spacing w:line="360" w:lineRule="auto"/>
              <w:jc w:val="center"/>
              <w:rPr>
                <w:rFonts w:ascii="宋体" w:hAnsi="宋体"/>
              </w:rPr>
            </w:pPr>
          </w:p>
        </w:tc>
        <w:tc>
          <w:tcPr>
            <w:tcW w:w="2296" w:type="dxa"/>
            <w:vAlign w:val="center"/>
          </w:tcPr>
          <w:p>
            <w:pPr>
              <w:spacing w:line="360" w:lineRule="auto"/>
              <w:jc w:val="center"/>
            </w:pPr>
          </w:p>
        </w:tc>
        <w:tc>
          <w:tcPr>
            <w:tcW w:w="1200" w:type="dxa"/>
            <w:vAlign w:val="center"/>
          </w:tcPr>
          <w:p>
            <w:pPr>
              <w:spacing w:line="360" w:lineRule="auto"/>
              <w:jc w:val="center"/>
            </w:pPr>
          </w:p>
        </w:tc>
        <w:tc>
          <w:tcPr>
            <w:tcW w:w="2294" w:type="dxa"/>
            <w:vAlign w:val="center"/>
          </w:tcPr>
          <w:p>
            <w:pPr>
              <w:adjustRightInd w:val="0"/>
              <w:snapToGrid w:val="0"/>
              <w:jc w:val="center"/>
            </w:pPr>
            <w:r>
              <w:rPr>
                <w:rFonts w:hint="eastAsia" w:ascii="宋体" w:hAnsi="宋体" w:cs="宋体"/>
                <w:szCs w:val="21"/>
              </w:rPr>
              <w:t>见《投标文件》第页至页</w:t>
            </w:r>
          </w:p>
        </w:tc>
        <w:tc>
          <w:tcPr>
            <w:tcW w:w="701" w:type="dxa"/>
          </w:tcPr>
          <w:p>
            <w:pPr>
              <w:spacing w:line="360" w:lineRule="auto"/>
              <w:jc w:val="center"/>
            </w:pPr>
          </w:p>
        </w:tc>
        <w:tc>
          <w:tcPr>
            <w:tcW w:w="701" w:type="dxa"/>
          </w:tcPr>
          <w:p>
            <w:pPr>
              <w:spacing w:line="360" w:lineRule="auto"/>
              <w:jc w:val="center"/>
            </w:pPr>
          </w:p>
        </w:tc>
        <w:tc>
          <w:tcPr>
            <w:tcW w:w="1478" w:type="dxa"/>
            <w:tcBorders>
              <w:right w:val="single" w:color="auto" w:sz="12"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94" w:type="dxa"/>
            <w:tcBorders>
              <w:left w:val="single" w:color="auto" w:sz="12" w:space="0"/>
            </w:tcBorders>
            <w:vAlign w:val="center"/>
          </w:tcPr>
          <w:p>
            <w:pPr>
              <w:numPr>
                <w:ilvl w:val="0"/>
                <w:numId w:val="33"/>
              </w:numPr>
              <w:spacing w:line="360" w:lineRule="auto"/>
              <w:jc w:val="center"/>
              <w:rPr>
                <w:rFonts w:ascii="宋体" w:hAnsi="宋体"/>
              </w:rPr>
            </w:pPr>
          </w:p>
        </w:tc>
        <w:tc>
          <w:tcPr>
            <w:tcW w:w="2296" w:type="dxa"/>
            <w:vAlign w:val="center"/>
          </w:tcPr>
          <w:p>
            <w:pPr>
              <w:spacing w:line="360" w:lineRule="auto"/>
              <w:jc w:val="center"/>
            </w:pPr>
          </w:p>
        </w:tc>
        <w:tc>
          <w:tcPr>
            <w:tcW w:w="1200" w:type="dxa"/>
            <w:vAlign w:val="center"/>
          </w:tcPr>
          <w:p>
            <w:pPr>
              <w:spacing w:line="360" w:lineRule="auto"/>
              <w:jc w:val="center"/>
            </w:pPr>
          </w:p>
        </w:tc>
        <w:tc>
          <w:tcPr>
            <w:tcW w:w="2294" w:type="dxa"/>
            <w:vAlign w:val="center"/>
          </w:tcPr>
          <w:p>
            <w:pPr>
              <w:adjustRightInd w:val="0"/>
              <w:snapToGrid w:val="0"/>
              <w:jc w:val="center"/>
            </w:pPr>
            <w:r>
              <w:rPr>
                <w:rFonts w:hint="eastAsia" w:ascii="宋体" w:hAnsi="宋体" w:cs="宋体"/>
                <w:szCs w:val="21"/>
              </w:rPr>
              <w:t>见《投标文件》第页至页</w:t>
            </w:r>
          </w:p>
        </w:tc>
        <w:tc>
          <w:tcPr>
            <w:tcW w:w="701" w:type="dxa"/>
          </w:tcPr>
          <w:p>
            <w:pPr>
              <w:spacing w:line="360" w:lineRule="auto"/>
              <w:jc w:val="center"/>
            </w:pPr>
          </w:p>
        </w:tc>
        <w:tc>
          <w:tcPr>
            <w:tcW w:w="701" w:type="dxa"/>
          </w:tcPr>
          <w:p>
            <w:pPr>
              <w:spacing w:line="360" w:lineRule="auto"/>
              <w:jc w:val="center"/>
            </w:pPr>
          </w:p>
        </w:tc>
        <w:tc>
          <w:tcPr>
            <w:tcW w:w="1478" w:type="dxa"/>
            <w:tcBorders>
              <w:right w:val="single" w:color="auto" w:sz="12"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94" w:type="dxa"/>
            <w:tcBorders>
              <w:left w:val="single" w:color="auto" w:sz="12" w:space="0"/>
              <w:bottom w:val="single" w:color="auto" w:sz="12" w:space="0"/>
            </w:tcBorders>
            <w:vAlign w:val="center"/>
          </w:tcPr>
          <w:p>
            <w:pPr>
              <w:numPr>
                <w:ilvl w:val="0"/>
                <w:numId w:val="33"/>
              </w:numPr>
              <w:spacing w:line="360" w:lineRule="auto"/>
              <w:jc w:val="center"/>
              <w:rPr>
                <w:rFonts w:ascii="宋体" w:hAnsi="宋体"/>
              </w:rPr>
            </w:pPr>
          </w:p>
        </w:tc>
        <w:tc>
          <w:tcPr>
            <w:tcW w:w="2296" w:type="dxa"/>
            <w:tcBorders>
              <w:bottom w:val="single" w:color="auto" w:sz="12" w:space="0"/>
            </w:tcBorders>
            <w:vAlign w:val="center"/>
          </w:tcPr>
          <w:p>
            <w:pPr>
              <w:spacing w:line="360" w:lineRule="auto"/>
              <w:jc w:val="center"/>
            </w:pPr>
          </w:p>
        </w:tc>
        <w:tc>
          <w:tcPr>
            <w:tcW w:w="1200" w:type="dxa"/>
            <w:tcBorders>
              <w:bottom w:val="single" w:color="auto" w:sz="12" w:space="0"/>
            </w:tcBorders>
            <w:vAlign w:val="center"/>
          </w:tcPr>
          <w:p>
            <w:pPr>
              <w:spacing w:line="360" w:lineRule="auto"/>
              <w:jc w:val="center"/>
            </w:pPr>
          </w:p>
        </w:tc>
        <w:tc>
          <w:tcPr>
            <w:tcW w:w="2294" w:type="dxa"/>
            <w:tcBorders>
              <w:bottom w:val="single" w:color="auto" w:sz="12" w:space="0"/>
            </w:tcBorders>
            <w:vAlign w:val="center"/>
          </w:tcPr>
          <w:p>
            <w:pPr>
              <w:adjustRightInd w:val="0"/>
              <w:snapToGrid w:val="0"/>
              <w:jc w:val="center"/>
            </w:pPr>
            <w:r>
              <w:rPr>
                <w:rFonts w:hint="eastAsia" w:ascii="宋体" w:hAnsi="宋体" w:cs="宋体"/>
                <w:szCs w:val="21"/>
              </w:rPr>
              <w:t>见《投标文件》第页至页</w:t>
            </w:r>
          </w:p>
        </w:tc>
        <w:tc>
          <w:tcPr>
            <w:tcW w:w="701" w:type="dxa"/>
            <w:tcBorders>
              <w:bottom w:val="single" w:color="auto" w:sz="12" w:space="0"/>
            </w:tcBorders>
          </w:tcPr>
          <w:p>
            <w:pPr>
              <w:spacing w:line="360" w:lineRule="auto"/>
              <w:jc w:val="center"/>
            </w:pPr>
          </w:p>
        </w:tc>
        <w:tc>
          <w:tcPr>
            <w:tcW w:w="701" w:type="dxa"/>
            <w:tcBorders>
              <w:bottom w:val="single" w:color="auto" w:sz="12" w:space="0"/>
            </w:tcBorders>
          </w:tcPr>
          <w:p>
            <w:pPr>
              <w:spacing w:line="360" w:lineRule="auto"/>
              <w:jc w:val="center"/>
            </w:pPr>
          </w:p>
        </w:tc>
        <w:tc>
          <w:tcPr>
            <w:tcW w:w="1478" w:type="dxa"/>
            <w:tcBorders>
              <w:bottom w:val="single" w:color="auto" w:sz="12" w:space="0"/>
              <w:right w:val="single" w:color="auto" w:sz="12" w:space="0"/>
            </w:tcBorders>
            <w:vAlign w:val="center"/>
          </w:tcPr>
          <w:p>
            <w:pPr>
              <w:spacing w:line="360" w:lineRule="auto"/>
              <w:jc w:val="center"/>
            </w:pPr>
          </w:p>
        </w:tc>
      </w:tr>
    </w:tbl>
    <w:p>
      <w:pPr>
        <w:spacing w:line="360" w:lineRule="auto"/>
        <w:rPr>
          <w:b/>
        </w:rPr>
      </w:pPr>
      <w:r>
        <w:rPr>
          <w:rFonts w:hint="eastAsia"/>
          <w:b/>
        </w:rPr>
        <w:t>备注：</w:t>
      </w:r>
    </w:p>
    <w:p>
      <w:pPr>
        <w:numPr>
          <w:ilvl w:val="0"/>
          <w:numId w:val="34"/>
        </w:numPr>
        <w:spacing w:line="360" w:lineRule="auto"/>
        <w:ind w:right="84" w:rightChars="40"/>
        <w:rPr>
          <w:b/>
        </w:rPr>
      </w:pPr>
      <w:r>
        <w:rPr>
          <w:rFonts w:hint="eastAsia"/>
          <w:b/>
        </w:rPr>
        <w:t>本表中的“对应投标文件页码”栏填写相应的复印件所在投标文件中的页码范围，以便评审时核对。</w:t>
      </w:r>
    </w:p>
    <w:p>
      <w:pPr>
        <w:numPr>
          <w:ilvl w:val="0"/>
          <w:numId w:val="34"/>
        </w:numPr>
        <w:spacing w:line="360" w:lineRule="auto"/>
        <w:ind w:right="84" w:rightChars="40"/>
        <w:rPr>
          <w:b/>
        </w:rPr>
      </w:pPr>
      <w:r>
        <w:rPr>
          <w:rFonts w:hint="eastAsia" w:ascii="宋体" w:hAnsi="宋体"/>
          <w:b/>
          <w:bCs/>
        </w:rPr>
        <w:t>与投标文件同时递交。</w:t>
      </w:r>
    </w:p>
    <w:p>
      <w:pPr>
        <w:spacing w:line="360" w:lineRule="auto"/>
        <w:rPr>
          <w:b/>
        </w:rPr>
      </w:pPr>
    </w:p>
    <w:p>
      <w:pPr>
        <w:spacing w:line="500" w:lineRule="exact"/>
        <w:rPr>
          <w:rFonts w:ascii="宋体" w:hAnsi="宋体"/>
          <w:sz w:val="24"/>
        </w:rPr>
      </w:pPr>
    </w:p>
    <w:p>
      <w:pPr>
        <w:spacing w:line="500" w:lineRule="exact"/>
        <w:rPr>
          <w:rFonts w:ascii="宋体" w:hAnsi="宋体"/>
          <w:u w:val="single"/>
        </w:rPr>
      </w:pPr>
      <w:r>
        <w:rPr>
          <w:rFonts w:hint="eastAsia"/>
          <w:spacing w:val="4"/>
        </w:rPr>
        <w:t>投标人名称（</w:t>
      </w:r>
      <w:r>
        <w:rPr>
          <w:rFonts w:hint="eastAsia" w:ascii="宋体" w:hAnsi="宋体"/>
        </w:rPr>
        <w:t>单位盖</w:t>
      </w:r>
      <w:r>
        <w:rPr>
          <w:rFonts w:hint="eastAsia"/>
          <w:spacing w:val="4"/>
        </w:rPr>
        <w:t>公章）：</w:t>
      </w:r>
    </w:p>
    <w:p>
      <w:pPr>
        <w:rPr>
          <w:spacing w:val="4"/>
        </w:rPr>
      </w:pPr>
    </w:p>
    <w:p>
      <w:r>
        <w:rPr>
          <w:rFonts w:hint="eastAsia"/>
          <w:spacing w:val="4"/>
        </w:rPr>
        <w:t>日期：</w:t>
      </w:r>
    </w:p>
    <w:p>
      <w:pPr>
        <w:spacing w:line="440" w:lineRule="exact"/>
      </w:pPr>
    </w:p>
    <w:p>
      <w:pPr>
        <w:widowControl/>
        <w:jc w:val="left"/>
        <w:rPr>
          <w:b/>
        </w:rPr>
      </w:pPr>
    </w:p>
    <w:p>
      <w:pPr>
        <w:widowControl/>
        <w:jc w:val="left"/>
        <w:rPr>
          <w:b/>
        </w:rPr>
      </w:pPr>
    </w:p>
    <w:p>
      <w:pPr>
        <w:tabs>
          <w:tab w:val="left" w:pos="6311"/>
        </w:tabs>
        <w:spacing w:line="520" w:lineRule="exact"/>
        <w:rPr>
          <w:spacing w:val="4"/>
          <w:u w:val="single"/>
        </w:rPr>
      </w:pPr>
      <w:bookmarkStart w:id="121" w:name="_Toc435514882"/>
      <w:bookmarkEnd w:id="121"/>
      <w:bookmarkStart w:id="122" w:name="_Toc435515322"/>
      <w:bookmarkEnd w:id="122"/>
    </w:p>
    <w:p>
      <w:pPr>
        <w:pStyle w:val="4"/>
        <w:adjustRightInd w:val="0"/>
        <w:snapToGrid w:val="0"/>
        <w:spacing w:before="156" w:beforeLines="50" w:after="156" w:afterLines="50" w:line="360" w:lineRule="auto"/>
        <w:jc w:val="center"/>
        <w:rPr>
          <w:rFonts w:ascii="黑体" w:hAnsi="宋体"/>
          <w:b w:val="0"/>
          <w:sz w:val="36"/>
          <w:szCs w:val="36"/>
        </w:rPr>
      </w:pPr>
      <w:r>
        <w:rPr>
          <w:rFonts w:hint="eastAsia"/>
          <w:lang w:val="en-US" w:eastAsia="zh-CN"/>
        </w:rPr>
        <mc:AlternateContent>
          <mc:Choice Requires="wps">
            <w:drawing>
              <wp:anchor distT="0" distB="0" distL="114300" distR="114300" simplePos="0" relativeHeight="251735040" behindDoc="0" locked="0" layoutInCell="1" allowOverlap="1">
                <wp:simplePos x="0" y="0"/>
                <wp:positionH relativeFrom="column">
                  <wp:posOffset>75565</wp:posOffset>
                </wp:positionH>
                <wp:positionV relativeFrom="paragraph">
                  <wp:posOffset>456565</wp:posOffset>
                </wp:positionV>
                <wp:extent cx="5707380" cy="5448300"/>
                <wp:effectExtent l="4445" t="4445" r="22225" b="146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07380" cy="5448300"/>
                        </a:xfrm>
                        <a:prstGeom prst="rect">
                          <a:avLst/>
                        </a:prstGeom>
                        <a:solidFill>
                          <a:srgbClr val="FFFFFF"/>
                        </a:solidFill>
                        <a:ln w="9525">
                          <a:solidFill>
                            <a:srgbClr val="000000"/>
                          </a:solidFill>
                          <a:miter lim="800000"/>
                        </a:ln>
                        <a:effectLst/>
                      </wps:spPr>
                      <wps:txbx>
                        <w:txbxContent>
                          <w:p>
                            <w:pPr>
                              <w:spacing w:before="312" w:beforeLines="100" w:after="312" w:afterLines="100"/>
                              <w:jc w:val="center"/>
                              <w:rPr>
                                <w:rFonts w:ascii="黑体" w:hAnsi="宋体" w:eastAsia="黑体"/>
                                <w:sz w:val="36"/>
                                <w:szCs w:val="36"/>
                              </w:rPr>
                            </w:pPr>
                            <w:r>
                              <w:rPr>
                                <w:rFonts w:hint="eastAsia" w:ascii="黑体" w:hAnsi="宋体" w:eastAsia="黑体"/>
                                <w:sz w:val="36"/>
                                <w:szCs w:val="36"/>
                              </w:rPr>
                              <w:t>投标样品清单</w:t>
                            </w:r>
                          </w:p>
                          <w:p>
                            <w:pPr>
                              <w:spacing w:line="360" w:lineRule="auto"/>
                              <w:rPr>
                                <w:rFonts w:ascii="宋体" w:hAnsi="宋体"/>
                                <w:b/>
                                <w:color w:val="000000"/>
                                <w:sz w:val="28"/>
                                <w:szCs w:val="28"/>
                              </w:rPr>
                            </w:pPr>
                            <w:r>
                              <w:rPr>
                                <w:rFonts w:hint="eastAsia" w:ascii="宋体" w:hAnsi="宋体"/>
                                <w:b/>
                                <w:color w:val="000000"/>
                                <w:sz w:val="28"/>
                                <w:szCs w:val="28"/>
                              </w:rPr>
                              <w:t>项目编号：</w:t>
                            </w:r>
                          </w:p>
                          <w:p>
                            <w:pPr>
                              <w:spacing w:line="360" w:lineRule="auto"/>
                              <w:rPr>
                                <w:b/>
                                <w:sz w:val="28"/>
                                <w:szCs w:val="28"/>
                              </w:rPr>
                            </w:pPr>
                            <w:r>
                              <w:rPr>
                                <w:rFonts w:hint="eastAsia" w:ascii="宋体" w:hAnsi="宋体"/>
                                <w:b/>
                                <w:color w:val="000000"/>
                                <w:sz w:val="28"/>
                                <w:szCs w:val="28"/>
                              </w:rPr>
                              <w:t>项目名称：</w:t>
                            </w:r>
                          </w:p>
                          <w:p>
                            <w:pPr>
                              <w:spacing w:line="360" w:lineRule="auto"/>
                              <w:rPr>
                                <w:b/>
                                <w:sz w:val="28"/>
                                <w:szCs w:val="28"/>
                                <w:u w:val="single"/>
                              </w:rPr>
                            </w:pPr>
                            <w:r>
                              <w:rPr>
                                <w:rFonts w:hint="eastAsia"/>
                                <w:b/>
                                <w:sz w:val="28"/>
                                <w:szCs w:val="28"/>
                              </w:rPr>
                              <w:t>投标人：</w:t>
                            </w:r>
                          </w:p>
                          <w:p>
                            <w:pPr>
                              <w:spacing w:line="360" w:lineRule="auto"/>
                              <w:rPr>
                                <w:b/>
                                <w:sz w:val="28"/>
                                <w:szCs w:val="28"/>
                              </w:rPr>
                            </w:pPr>
                            <w:r>
                              <w:rPr>
                                <w:rFonts w:hint="eastAsia"/>
                                <w:b/>
                                <w:sz w:val="28"/>
                                <w:szCs w:val="28"/>
                              </w:rPr>
                              <w:t>样品名称、数量：</w:t>
                            </w:r>
                          </w:p>
                          <w:p>
                            <w:pPr>
                              <w:spacing w:line="360" w:lineRule="auto"/>
                              <w:rPr>
                                <w:b/>
                                <w:sz w:val="28"/>
                                <w:szCs w:val="28"/>
                                <w:u w:val="single"/>
                              </w:rPr>
                            </w:pPr>
                          </w:p>
                          <w:p>
                            <w:pPr>
                              <w:spacing w:line="360" w:lineRule="auto"/>
                              <w:rPr>
                                <w:b/>
                                <w:sz w:val="28"/>
                                <w:szCs w:val="28"/>
                                <w:u w:val="single"/>
                              </w:rPr>
                            </w:pPr>
                          </w:p>
                          <w:p>
                            <w:pPr>
                              <w:spacing w:line="360" w:lineRule="auto"/>
                              <w:rPr>
                                <w:b/>
                                <w:sz w:val="28"/>
                                <w:szCs w:val="28"/>
                                <w:u w:val="single"/>
                              </w:rPr>
                            </w:pPr>
                          </w:p>
                          <w:p>
                            <w:pPr>
                              <w:spacing w:line="360" w:lineRule="auto"/>
                              <w:rPr>
                                <w:sz w:val="28"/>
                                <w:szCs w:val="28"/>
                                <w:u w:val="single"/>
                              </w:rPr>
                            </w:pPr>
                            <w:r>
                              <w:rPr>
                                <w:rFonts w:hint="eastAsia"/>
                                <w:b/>
                                <w:sz w:val="28"/>
                                <w:szCs w:val="28"/>
                              </w:rPr>
                              <w:t>投标人地址</w:t>
                            </w:r>
                          </w:p>
                          <w:p>
                            <w:pPr>
                              <w:spacing w:line="360" w:lineRule="auto"/>
                              <w:rPr>
                                <w:b/>
                                <w:sz w:val="28"/>
                                <w:szCs w:val="28"/>
                              </w:rPr>
                            </w:pPr>
                            <w:r>
                              <w:rPr>
                                <w:rFonts w:hint="eastAsia"/>
                                <w:b/>
                                <w:sz w:val="28"/>
                                <w:szCs w:val="28"/>
                              </w:rPr>
                              <w:t>投标日期：</w:t>
                            </w:r>
                          </w:p>
                          <w:p>
                            <w:pPr>
                              <w:spacing w:line="360" w:lineRule="auto"/>
                              <w:rPr>
                                <w:sz w:val="28"/>
                                <w:szCs w:val="28"/>
                              </w:rPr>
                            </w:pPr>
                            <w:r>
                              <w:rPr>
                                <w:rFonts w:hint="eastAsia"/>
                                <w:b/>
                                <w:sz w:val="28"/>
                                <w:szCs w:val="28"/>
                              </w:rPr>
                              <w:t>（此处加盖单位公章）</w:t>
                            </w:r>
                          </w:p>
                          <w:p>
                            <w:pPr>
                              <w:rPr>
                                <w:rFonts w:hint="eastAsia" w:eastAsia="宋体"/>
                                <w:sz w:val="28"/>
                                <w:szCs w:val="28"/>
                                <w:u w:val="single"/>
                                <w:lang w:val="en-US" w:eastAsia="zh-CN"/>
                              </w:rPr>
                            </w:pP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在2005年7月14日上午9:30前不得启封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5pt;margin-top:35.95pt;height:429pt;width:449.4pt;z-index:251735040;mso-width-relative:page;mso-height-relative:page;" fillcolor="#FFFFFF" filled="t" stroked="t" coordsize="21600,21600" o:gfxdata="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VtQ5DXAAAACQEAAA8AAAAAAAAAAQAgAAAAIgAAAGRycy9kb3ducmV2LnhtbFBLAQIU&#10;ABQAAAAIAIdO4kB621McLQIAAEgEAAAOAAAAAAAAAAEAIAAAACYBAABkcnMvZTJvRG9jLnhtbFBL&#10;BQYAAAAABgAGAFkBAADFBQAAAAA=&#10;">
                <v:fill on="t" focussize="0,0"/>
                <v:stroke color="#000000" miterlimit="8" joinstyle="miter"/>
                <v:imagedata o:title=""/>
                <o:lock v:ext="edit" aspectratio="f"/>
                <v:textbox>
                  <w:txbxContent>
                    <w:p>
                      <w:pPr>
                        <w:spacing w:before="312" w:beforeLines="100" w:after="312" w:afterLines="100"/>
                        <w:jc w:val="center"/>
                        <w:rPr>
                          <w:rFonts w:ascii="黑体" w:hAnsi="宋体" w:eastAsia="黑体"/>
                          <w:sz w:val="36"/>
                          <w:szCs w:val="36"/>
                        </w:rPr>
                      </w:pPr>
                      <w:r>
                        <w:rPr>
                          <w:rFonts w:hint="eastAsia" w:ascii="黑体" w:hAnsi="宋体" w:eastAsia="黑体"/>
                          <w:sz w:val="36"/>
                          <w:szCs w:val="36"/>
                        </w:rPr>
                        <w:t>投标样品清单</w:t>
                      </w:r>
                    </w:p>
                    <w:p>
                      <w:pPr>
                        <w:spacing w:line="360" w:lineRule="auto"/>
                        <w:rPr>
                          <w:rFonts w:ascii="宋体" w:hAnsi="宋体"/>
                          <w:b/>
                          <w:color w:val="000000"/>
                          <w:sz w:val="28"/>
                          <w:szCs w:val="28"/>
                        </w:rPr>
                      </w:pPr>
                      <w:r>
                        <w:rPr>
                          <w:rFonts w:hint="eastAsia" w:ascii="宋体" w:hAnsi="宋体"/>
                          <w:b/>
                          <w:color w:val="000000"/>
                          <w:sz w:val="28"/>
                          <w:szCs w:val="28"/>
                        </w:rPr>
                        <w:t>项目编号：</w:t>
                      </w:r>
                    </w:p>
                    <w:p>
                      <w:pPr>
                        <w:spacing w:line="360" w:lineRule="auto"/>
                        <w:rPr>
                          <w:b/>
                          <w:sz w:val="28"/>
                          <w:szCs w:val="28"/>
                        </w:rPr>
                      </w:pPr>
                      <w:r>
                        <w:rPr>
                          <w:rFonts w:hint="eastAsia" w:ascii="宋体" w:hAnsi="宋体"/>
                          <w:b/>
                          <w:color w:val="000000"/>
                          <w:sz w:val="28"/>
                          <w:szCs w:val="28"/>
                        </w:rPr>
                        <w:t>项目名称：</w:t>
                      </w:r>
                    </w:p>
                    <w:p>
                      <w:pPr>
                        <w:spacing w:line="360" w:lineRule="auto"/>
                        <w:rPr>
                          <w:b/>
                          <w:sz w:val="28"/>
                          <w:szCs w:val="28"/>
                          <w:u w:val="single"/>
                        </w:rPr>
                      </w:pPr>
                      <w:r>
                        <w:rPr>
                          <w:rFonts w:hint="eastAsia"/>
                          <w:b/>
                          <w:sz w:val="28"/>
                          <w:szCs w:val="28"/>
                        </w:rPr>
                        <w:t>投标人：</w:t>
                      </w:r>
                    </w:p>
                    <w:p>
                      <w:pPr>
                        <w:spacing w:line="360" w:lineRule="auto"/>
                        <w:rPr>
                          <w:b/>
                          <w:sz w:val="28"/>
                          <w:szCs w:val="28"/>
                        </w:rPr>
                      </w:pPr>
                      <w:r>
                        <w:rPr>
                          <w:rFonts w:hint="eastAsia"/>
                          <w:b/>
                          <w:sz w:val="28"/>
                          <w:szCs w:val="28"/>
                        </w:rPr>
                        <w:t>样品名称、数量：</w:t>
                      </w:r>
                    </w:p>
                    <w:p>
                      <w:pPr>
                        <w:spacing w:line="360" w:lineRule="auto"/>
                        <w:rPr>
                          <w:b/>
                          <w:sz w:val="28"/>
                          <w:szCs w:val="28"/>
                          <w:u w:val="single"/>
                        </w:rPr>
                      </w:pPr>
                    </w:p>
                    <w:p>
                      <w:pPr>
                        <w:spacing w:line="360" w:lineRule="auto"/>
                        <w:rPr>
                          <w:b/>
                          <w:sz w:val="28"/>
                          <w:szCs w:val="28"/>
                          <w:u w:val="single"/>
                        </w:rPr>
                      </w:pPr>
                    </w:p>
                    <w:p>
                      <w:pPr>
                        <w:spacing w:line="360" w:lineRule="auto"/>
                        <w:rPr>
                          <w:b/>
                          <w:sz w:val="28"/>
                          <w:szCs w:val="28"/>
                          <w:u w:val="single"/>
                        </w:rPr>
                      </w:pPr>
                    </w:p>
                    <w:p>
                      <w:pPr>
                        <w:spacing w:line="360" w:lineRule="auto"/>
                        <w:rPr>
                          <w:sz w:val="28"/>
                          <w:szCs w:val="28"/>
                          <w:u w:val="single"/>
                        </w:rPr>
                      </w:pPr>
                      <w:r>
                        <w:rPr>
                          <w:rFonts w:hint="eastAsia"/>
                          <w:b/>
                          <w:sz w:val="28"/>
                          <w:szCs w:val="28"/>
                        </w:rPr>
                        <w:t>投标人地址</w:t>
                      </w:r>
                    </w:p>
                    <w:p>
                      <w:pPr>
                        <w:spacing w:line="360" w:lineRule="auto"/>
                        <w:rPr>
                          <w:b/>
                          <w:sz w:val="28"/>
                          <w:szCs w:val="28"/>
                        </w:rPr>
                      </w:pPr>
                      <w:r>
                        <w:rPr>
                          <w:rFonts w:hint="eastAsia"/>
                          <w:b/>
                          <w:sz w:val="28"/>
                          <w:szCs w:val="28"/>
                        </w:rPr>
                        <w:t>投标日期：</w:t>
                      </w:r>
                    </w:p>
                    <w:p>
                      <w:pPr>
                        <w:spacing w:line="360" w:lineRule="auto"/>
                        <w:rPr>
                          <w:sz w:val="28"/>
                          <w:szCs w:val="28"/>
                        </w:rPr>
                      </w:pPr>
                      <w:r>
                        <w:rPr>
                          <w:rFonts w:hint="eastAsia"/>
                          <w:b/>
                          <w:sz w:val="28"/>
                          <w:szCs w:val="28"/>
                        </w:rPr>
                        <w:t>（此处加盖单位公章）</w:t>
                      </w:r>
                    </w:p>
                    <w:p>
                      <w:pPr>
                        <w:rPr>
                          <w:rFonts w:hint="eastAsia" w:eastAsia="宋体"/>
                          <w:sz w:val="28"/>
                          <w:szCs w:val="28"/>
                          <w:u w:val="single"/>
                          <w:lang w:val="en-US" w:eastAsia="zh-CN"/>
                        </w:rPr>
                      </w:pP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在2005年7月14日上午9:30前不得启封</w:t>
                      </w:r>
                    </w:p>
                  </w:txbxContent>
                </v:textbox>
              </v:shape>
            </w:pict>
          </mc:Fallback>
        </mc:AlternateContent>
      </w:r>
      <w:r>
        <w:rPr>
          <w:rFonts w:hint="eastAsia"/>
          <w:b w:val="0"/>
        </w:rPr>
        <w:t>投标样品清单</w:t>
      </w:r>
    </w:p>
    <w:p>
      <w:pPr>
        <w:pStyle w:val="2"/>
        <w:rPr>
          <w:lang w:val="en-US" w:eastAsia="zh-CN"/>
        </w:rPr>
      </w:pPr>
    </w:p>
    <w:p>
      <w:pPr>
        <w:pStyle w:val="2"/>
      </w:pPr>
    </w:p>
    <w:sectPr>
      <w:headerReference r:id="rId9" w:type="default"/>
      <w:pgSz w:w="11906" w:h="16838"/>
      <w:pgMar w:top="1440" w:right="1286" w:bottom="144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2FF" w:usb1="400004FF" w:usb2="00000000" w:usb3="00000000" w:csb0="2000019F" w:csb1="00000000"/>
  </w:font>
  <w:font w:name="宋体Regular">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SimSun-Identity-H">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0"/>
      </w:rPr>
    </w:pPr>
    <w:r>
      <w:fldChar w:fldCharType="begin"/>
    </w:r>
    <w:r>
      <w:rPr>
        <w:rStyle w:val="40"/>
      </w:rPr>
      <w:instrText xml:space="preserve">PAGE  </w:instrText>
    </w:r>
    <w:r>
      <w:fldChar w:fldCharType="separate"/>
    </w:r>
    <w:r>
      <w:rPr>
        <w:rStyle w:val="40"/>
      </w:rPr>
      <w:t>2</w: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ascii="黑体" w:eastAsia="黑体"/>
        <w:sz w:val="24"/>
      </w:rPr>
      <w:drawing>
        <wp:inline distT="0" distB="0" distL="0" distR="0">
          <wp:extent cx="666750" cy="247650"/>
          <wp:effectExtent l="19050" t="0" r="0" b="0"/>
          <wp:docPr id="1" name="图片 10"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公司LOGO 2013确认版9"/>
                  <pic:cNvPicPr>
                    <a:picLocks noChangeAspect="1" noChangeArrowheads="1"/>
                  </pic:cNvPicPr>
                </pic:nvPicPr>
                <pic:blipFill>
                  <a:blip r:embed="rId1"/>
                  <a:srcRect/>
                  <a:stretch>
                    <a:fillRect/>
                  </a:stretch>
                </pic:blipFill>
                <pic:spPr>
                  <a:xfrm>
                    <a:off x="0" y="0"/>
                    <a:ext cx="666750" cy="247650"/>
                  </a:xfrm>
                  <a:prstGeom prst="rect">
                    <a:avLst/>
                  </a:prstGeom>
                  <a:noFill/>
                  <a:ln w="9525" cmpd="sng">
                    <a:noFill/>
                    <a:miter lim="800000"/>
                    <a:headEnd/>
                    <a:tailEnd/>
                  </a:ln>
                </pic:spPr>
              </pic:pic>
            </a:graphicData>
          </a:graphic>
        </wp:inline>
      </w:drawing>
    </w:r>
    <w:r>
      <w:rPr>
        <w:rFonts w:hint="eastAsia" w:ascii="宋体" w:hAnsi="宋体"/>
      </w:rPr>
      <w:t xml:space="preserve"> ︱让︱您︱的︱选︱择︱更︱专︱业︱</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425" w:hanging="425"/>
      </w:pPr>
      <w:rPr>
        <w:rFonts w:hint="eastAsia" w:ascii="宋体" w:hAnsi="宋体" w:eastAsia="宋体"/>
        <w:b w:val="0"/>
      </w:rPr>
    </w:lvl>
    <w:lvl w:ilvl="1" w:tentative="0">
      <w:start w:val="1"/>
      <w:numFmt w:val="decimal"/>
      <w:lvlText w:val="%1.%2."/>
      <w:lvlJc w:val="left"/>
      <w:pPr>
        <w:ind w:left="567" w:hanging="567"/>
      </w:pPr>
      <w:rPr>
        <w:rFonts w:ascii="宋体" w:hAnsi="宋体" w:eastAsia="宋体"/>
        <w:b w:val="0"/>
        <w:sz w:val="21"/>
        <w:szCs w:val="21"/>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00000004"/>
    <w:multiLevelType w:val="multilevel"/>
    <w:tmpl w:val="00000004"/>
    <w:lvl w:ilvl="0" w:tentative="0">
      <w:start w:val="1"/>
      <w:numFmt w:val="chineseCountingThousand"/>
      <w:pStyle w:val="203"/>
      <w:lvlText w:val="%1、"/>
      <w:lvlJc w:val="left"/>
      <w:pPr>
        <w:ind w:left="420" w:hanging="420"/>
      </w:pPr>
      <w:rPr>
        <w:rFonts w:hint="eastAsia" w:eastAsia="仿宋"/>
        <w:sz w:val="21"/>
      </w:rPr>
    </w:lvl>
    <w:lvl w:ilvl="1" w:tentative="0">
      <w:start w:val="1"/>
      <w:numFmt w:val="lowerLetter"/>
      <w:pStyle w:val="21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multilevel"/>
    <w:tmpl w:val="0000000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00000007"/>
    <w:multiLevelType w:val="multilevel"/>
    <w:tmpl w:val="00000007"/>
    <w:lvl w:ilvl="0" w:tentative="0">
      <w:start w:val="1"/>
      <w:numFmt w:val="decimal"/>
      <w:lvlText w:val="%1."/>
      <w:lvlJc w:val="left"/>
      <w:pPr>
        <w:tabs>
          <w:tab w:val="left" w:pos="562"/>
        </w:tabs>
        <w:ind w:left="562"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decimal"/>
      <w:lvlText w:val="%1."/>
      <w:lvlJc w:val="left"/>
      <w:pPr>
        <w:ind w:left="425" w:hanging="425"/>
      </w:pPr>
    </w:lvl>
    <w:lvl w:ilvl="1" w:tentative="0">
      <w:start w:val="1"/>
      <w:numFmt w:val="decimal"/>
      <w:lvlText w:val="%1.%2."/>
      <w:lvlJc w:val="left"/>
      <w:pPr>
        <w:ind w:left="567" w:hanging="567"/>
      </w:pPr>
      <w:rPr>
        <w:rFonts w:ascii="宋体" w:hAnsi="宋体" w:eastAsia="宋体"/>
        <w:color w:val="auto"/>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0000000A"/>
    <w:multiLevelType w:val="multilevel"/>
    <w:tmpl w:val="0000000A"/>
    <w:lvl w:ilvl="0" w:tentative="0">
      <w:start w:val="1"/>
      <w:numFmt w:val="decimal"/>
      <w:lvlText w:val="%1)"/>
      <w:lvlJc w:val="left"/>
      <w:pPr>
        <w:ind w:left="786" w:hanging="360"/>
      </w:pPr>
      <w:rPr>
        <w:rFonts w:hint="default"/>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0000000E"/>
    <w:multiLevelType w:val="multilevel"/>
    <w:tmpl w:val="0000000E"/>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0"/>
    <w:multiLevelType w:val="multilevel"/>
    <w:tmpl w:val="00000010"/>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8">
    <w:nsid w:val="00000011"/>
    <w:multiLevelType w:val="multilevel"/>
    <w:tmpl w:val="00000011"/>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3"/>
    <w:multiLevelType w:val="multilevel"/>
    <w:tmpl w:val="00000013"/>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0">
    <w:nsid w:val="00000016"/>
    <w:multiLevelType w:val="multilevel"/>
    <w:tmpl w:val="00000016"/>
    <w:lvl w:ilvl="0" w:tentative="0">
      <w:start w:val="19"/>
      <w:numFmt w:val="decimal"/>
      <w:lvlText w:val="%1"/>
      <w:lvlJc w:val="left"/>
      <w:pPr>
        <w:ind w:left="840" w:hanging="840"/>
      </w:pPr>
      <w:rPr>
        <w:rFonts w:hint="default"/>
      </w:rPr>
    </w:lvl>
    <w:lvl w:ilvl="1" w:tentative="0">
      <w:start w:val="4"/>
      <w:numFmt w:val="decimal"/>
      <w:lvlText w:val="%1.%2"/>
      <w:lvlJc w:val="left"/>
      <w:pPr>
        <w:ind w:left="840" w:hanging="840"/>
      </w:pPr>
      <w:rPr>
        <w:rFonts w:hint="default"/>
      </w:rPr>
    </w:lvl>
    <w:lvl w:ilvl="2" w:tentative="0">
      <w:start w:val="1"/>
      <w:numFmt w:val="decimal"/>
      <w:lvlText w:val="%1.%2.%3"/>
      <w:lvlJc w:val="left"/>
      <w:pPr>
        <w:ind w:left="840" w:hanging="84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1">
    <w:nsid w:val="00000017"/>
    <w:multiLevelType w:val="multilevel"/>
    <w:tmpl w:val="00000017"/>
    <w:lvl w:ilvl="0" w:tentative="0">
      <w:start w:val="1"/>
      <w:numFmt w:val="chineseCountingThousand"/>
      <w:lvlText w:val="%1、"/>
      <w:lvlJc w:val="left"/>
      <w:pPr>
        <w:tabs>
          <w:tab w:val="left" w:pos="709"/>
        </w:tabs>
        <w:ind w:left="709" w:hanging="425"/>
      </w:pPr>
      <w:rPr>
        <w:rFonts w:hint="eastAsia"/>
        <w:b w:val="0"/>
        <w:strike w:val="0"/>
        <w:color w:val="auto"/>
        <w:lang w:val="en-US"/>
      </w:rPr>
    </w:lvl>
    <w:lvl w:ilvl="1" w:tentative="0">
      <w:start w:val="1"/>
      <w:numFmt w:val="decimal"/>
      <w:lvlText w:val="%1.%2"/>
      <w:lvlJc w:val="left"/>
      <w:pPr>
        <w:tabs>
          <w:tab w:val="left" w:pos="567"/>
        </w:tabs>
        <w:ind w:left="567" w:hanging="567"/>
      </w:pPr>
      <w:rPr>
        <w:rFonts w:hint="eastAsia" w:ascii="宋体" w:hAnsi="宋体" w:eastAsia="宋体"/>
        <w:b w:val="0"/>
        <w:color w:val="auto"/>
        <w:lang w:val="en-US"/>
      </w:rPr>
    </w:lvl>
    <w:lvl w:ilvl="2" w:tentative="0">
      <w:start w:val="1"/>
      <w:numFmt w:val="decimal"/>
      <w:lvlText w:val="%1.%2.%3"/>
      <w:lvlJc w:val="left"/>
      <w:pPr>
        <w:tabs>
          <w:tab w:val="left" w:pos="709"/>
        </w:tabs>
        <w:ind w:left="709" w:hanging="709"/>
      </w:pPr>
      <w:rPr>
        <w:rFonts w:hint="eastAsia" w:ascii="宋体" w:hAnsi="宋体" w:eastAsia="宋体"/>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0000023"/>
    <w:multiLevelType w:val="multilevel"/>
    <w:tmpl w:val="00000023"/>
    <w:lvl w:ilvl="0" w:tentative="0">
      <w:start w:val="1"/>
      <w:numFmt w:val="decimal"/>
      <w:lvlText w:val="%1."/>
      <w:lvlJc w:val="left"/>
      <w:pPr>
        <w:ind w:left="425" w:hanging="425"/>
      </w:pPr>
      <w:rPr>
        <w:color w:val="auto"/>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3">
    <w:nsid w:val="00000025"/>
    <w:multiLevelType w:val="multilevel"/>
    <w:tmpl w:val="0000002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0000028"/>
    <w:multiLevelType w:val="multilevel"/>
    <w:tmpl w:val="00000028"/>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9"/>
    <w:multiLevelType w:val="multilevel"/>
    <w:tmpl w:val="00000029"/>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2A"/>
    <w:multiLevelType w:val="multilevel"/>
    <w:tmpl w:val="0000002A"/>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0000002B"/>
    <w:multiLevelType w:val="multilevel"/>
    <w:tmpl w:val="0000002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8">
    <w:nsid w:val="0000002C"/>
    <w:multiLevelType w:val="multilevel"/>
    <w:tmpl w:val="0000002C"/>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2D"/>
    <w:multiLevelType w:val="multilevel"/>
    <w:tmpl w:val="0000002D"/>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rPr>
        <w:b w:val="0"/>
      </w:rPr>
    </w:lvl>
    <w:lvl w:ilvl="3" w:tentative="0">
      <w:start w:val="1"/>
      <w:numFmt w:val="decimal"/>
      <w:lvlText w:val="%1.%2.%3.%4."/>
      <w:lvlJc w:val="left"/>
      <w:pPr>
        <w:ind w:left="851" w:hanging="851"/>
      </w:pPr>
      <w:rPr>
        <w:strike w:val="0"/>
      </w:r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0">
    <w:nsid w:val="0000002E"/>
    <w:multiLevelType w:val="multilevel"/>
    <w:tmpl w:val="0000002E"/>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1">
    <w:nsid w:val="100306C5"/>
    <w:multiLevelType w:val="multilevel"/>
    <w:tmpl w:val="100306C5"/>
    <w:lvl w:ilvl="0" w:tentative="0">
      <w:start w:val="1"/>
      <w:numFmt w:val="lowerLetter"/>
      <w:lvlText w:val="%1."/>
      <w:lvlJc w:val="left"/>
      <w:pPr>
        <w:tabs>
          <w:tab w:val="left" w:pos="420"/>
        </w:tabs>
        <w:ind w:left="420"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Letter"/>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13C34E09"/>
    <w:multiLevelType w:val="multilevel"/>
    <w:tmpl w:val="13C34E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277D7E7C"/>
    <w:multiLevelType w:val="singleLevel"/>
    <w:tmpl w:val="277D7E7C"/>
    <w:lvl w:ilvl="0" w:tentative="0">
      <w:start w:val="1"/>
      <w:numFmt w:val="chineseCounting"/>
      <w:suff w:val="nothing"/>
      <w:lvlText w:val="（%1）"/>
      <w:lvlJc w:val="left"/>
      <w:rPr>
        <w:rFonts w:hint="eastAsia"/>
      </w:rPr>
    </w:lvl>
  </w:abstractNum>
  <w:abstractNum w:abstractNumId="24">
    <w:nsid w:val="380444B3"/>
    <w:multiLevelType w:val="singleLevel"/>
    <w:tmpl w:val="380444B3"/>
    <w:lvl w:ilvl="0" w:tentative="0">
      <w:start w:val="1"/>
      <w:numFmt w:val="chineseCounting"/>
      <w:suff w:val="nothing"/>
      <w:lvlText w:val="%1、"/>
      <w:lvlJc w:val="left"/>
      <w:rPr>
        <w:rFonts w:hint="eastAsia"/>
      </w:rPr>
    </w:lvl>
  </w:abstractNum>
  <w:abstractNum w:abstractNumId="25">
    <w:nsid w:val="3A464461"/>
    <w:multiLevelType w:val="multilevel"/>
    <w:tmpl w:val="3A464461"/>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ind w:left="-420" w:hanging="420"/>
      </w:pPr>
    </w:lvl>
    <w:lvl w:ilvl="2" w:tentative="0">
      <w:start w:val="1"/>
      <w:numFmt w:val="lowerRoman"/>
      <w:lvlText w:val="%3."/>
      <w:lvlJc w:val="right"/>
      <w:pPr>
        <w:ind w:left="0" w:hanging="420"/>
      </w:pPr>
    </w:lvl>
    <w:lvl w:ilvl="3" w:tentative="0">
      <w:start w:val="1"/>
      <w:numFmt w:val="decimal"/>
      <w:lvlText w:val="%4."/>
      <w:lvlJc w:val="left"/>
      <w:pPr>
        <w:ind w:left="420" w:hanging="420"/>
      </w:pPr>
    </w:lvl>
    <w:lvl w:ilvl="4" w:tentative="0">
      <w:start w:val="1"/>
      <w:numFmt w:val="lowerLetter"/>
      <w:lvlText w:val="%5)"/>
      <w:lvlJc w:val="left"/>
      <w:pPr>
        <w:ind w:left="840" w:hanging="420"/>
      </w:pPr>
    </w:lvl>
    <w:lvl w:ilvl="5" w:tentative="0">
      <w:start w:val="1"/>
      <w:numFmt w:val="lowerRoman"/>
      <w:lvlText w:val="%6."/>
      <w:lvlJc w:val="right"/>
      <w:pPr>
        <w:ind w:left="1260" w:hanging="420"/>
      </w:pPr>
    </w:lvl>
    <w:lvl w:ilvl="6" w:tentative="0">
      <w:start w:val="1"/>
      <w:numFmt w:val="decimal"/>
      <w:lvlText w:val="%7."/>
      <w:lvlJc w:val="left"/>
      <w:pPr>
        <w:ind w:left="1680" w:hanging="420"/>
      </w:pPr>
    </w:lvl>
    <w:lvl w:ilvl="7" w:tentative="0">
      <w:start w:val="1"/>
      <w:numFmt w:val="lowerLetter"/>
      <w:lvlText w:val="%8)"/>
      <w:lvlJc w:val="left"/>
      <w:pPr>
        <w:ind w:left="2100" w:hanging="420"/>
      </w:pPr>
    </w:lvl>
    <w:lvl w:ilvl="8" w:tentative="0">
      <w:start w:val="1"/>
      <w:numFmt w:val="lowerRoman"/>
      <w:lvlText w:val="%9."/>
      <w:lvlJc w:val="right"/>
      <w:pPr>
        <w:ind w:left="2520" w:hanging="420"/>
      </w:pPr>
    </w:lvl>
  </w:abstractNum>
  <w:abstractNum w:abstractNumId="26">
    <w:nsid w:val="4287798D"/>
    <w:multiLevelType w:val="multilevel"/>
    <w:tmpl w:val="4287798D"/>
    <w:lvl w:ilvl="0" w:tentative="0">
      <w:start w:val="1"/>
      <w:numFmt w:val="decimal"/>
      <w:lvlText w:val="%1"/>
      <w:lvlJc w:val="center"/>
      <w:pPr>
        <w:tabs>
          <w:tab w:val="left" w:pos="142"/>
        </w:tabs>
        <w:ind w:left="142" w:firstLine="38"/>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4501719F"/>
    <w:multiLevelType w:val="multilevel"/>
    <w:tmpl w:val="4501719F"/>
    <w:lvl w:ilvl="0" w:tentative="0">
      <w:start w:val="1"/>
      <w:numFmt w:val="decimal"/>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japaneseCounting"/>
      <w:lvlText w:val="%3、"/>
      <w:lvlJc w:val="left"/>
      <w:pPr>
        <w:ind w:left="2100" w:hanging="42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9">
    <w:nsid w:val="4FE14284"/>
    <w:multiLevelType w:val="multilevel"/>
    <w:tmpl w:val="4FE14284"/>
    <w:lvl w:ilvl="0" w:tentative="0">
      <w:start w:val="1"/>
      <w:numFmt w:val="decimal"/>
      <w:lvlText w:val="%1."/>
      <w:lvlJc w:val="left"/>
      <w:pPr>
        <w:tabs>
          <w:tab w:val="left" w:pos="420"/>
        </w:tabs>
        <w:ind w:left="420" w:hanging="420"/>
      </w:pPr>
      <w:rPr>
        <w:rFonts w:hint="eastAsia" w:ascii="宋体" w:hAnsi="宋体" w:eastAsia="宋体"/>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57714C59"/>
    <w:multiLevelType w:val="multilevel"/>
    <w:tmpl w:val="57714C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9C56FEF"/>
    <w:multiLevelType w:val="multilevel"/>
    <w:tmpl w:val="69C56FEF"/>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BCFCD58"/>
    <w:multiLevelType w:val="singleLevel"/>
    <w:tmpl w:val="6BCFCD58"/>
    <w:lvl w:ilvl="0" w:tentative="0">
      <w:start w:val="1"/>
      <w:numFmt w:val="decimal"/>
      <w:suff w:val="space"/>
      <w:lvlText w:val="%1、"/>
      <w:lvlJc w:val="left"/>
    </w:lvl>
  </w:abstractNum>
  <w:num w:numId="1">
    <w:abstractNumId w:val="1"/>
  </w:num>
  <w:num w:numId="2">
    <w:abstractNumId w:val="11"/>
  </w:num>
  <w:num w:numId="3">
    <w:abstractNumId w:val="12"/>
  </w:num>
  <w:num w:numId="4">
    <w:abstractNumId w:val="4"/>
  </w:num>
  <w:num w:numId="5">
    <w:abstractNumId w:val="31"/>
  </w:num>
  <w:num w:numId="6">
    <w:abstractNumId w:val="5"/>
  </w:num>
  <w:num w:numId="7">
    <w:abstractNumId w:val="23"/>
  </w:num>
  <w:num w:numId="8">
    <w:abstractNumId w:val="13"/>
  </w:num>
  <w:num w:numId="9">
    <w:abstractNumId w:val="27"/>
  </w:num>
  <w:num w:numId="10">
    <w:abstractNumId w:val="24"/>
  </w:num>
  <w:num w:numId="11">
    <w:abstractNumId w:val="18"/>
  </w:num>
  <w:num w:numId="12">
    <w:abstractNumId w:val="16"/>
  </w:num>
  <w:num w:numId="13">
    <w:abstractNumId w:val="10"/>
  </w:num>
  <w:num w:numId="14">
    <w:abstractNumId w:val="21"/>
  </w:num>
  <w:num w:numId="15">
    <w:abstractNumId w:val="19"/>
  </w:num>
  <w:num w:numId="16">
    <w:abstractNumId w:val="14"/>
  </w:num>
  <w:num w:numId="17">
    <w:abstractNumId w:val="6"/>
  </w:num>
  <w:num w:numId="18">
    <w:abstractNumId w:val="3"/>
  </w:num>
  <w:num w:numId="19">
    <w:abstractNumId w:val="0"/>
  </w:num>
  <w:num w:numId="20">
    <w:abstractNumId w:val="20"/>
    <w:lvlOverride w:ilvl="0">
      <w:startOverride w:val="1"/>
    </w:lvlOverride>
  </w:num>
  <w:num w:numId="21">
    <w:abstractNumId w:val="8"/>
  </w:num>
  <w:num w:numId="22">
    <w:abstractNumId w:val="9"/>
  </w:num>
  <w:num w:numId="23">
    <w:abstractNumId w:val="17"/>
  </w:num>
  <w:num w:numId="24">
    <w:abstractNumId w:val="7"/>
  </w:num>
  <w:num w:numId="25">
    <w:abstractNumId w:val="28"/>
  </w:num>
  <w:num w:numId="26">
    <w:abstractNumId w:val="25"/>
  </w:num>
  <w:num w:numId="27">
    <w:abstractNumId w:val="15"/>
  </w:num>
  <w:num w:numId="28">
    <w:abstractNumId w:val="2"/>
  </w:num>
  <w:num w:numId="29">
    <w:abstractNumId w:val="33"/>
  </w:num>
  <w:num w:numId="30">
    <w:abstractNumId w:val="30"/>
  </w:num>
  <w:num w:numId="31">
    <w:abstractNumId w:val="22"/>
  </w:num>
  <w:num w:numId="32">
    <w:abstractNumId w:val="32"/>
  </w:num>
  <w:num w:numId="33">
    <w:abstractNumId w:val="2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4FFC"/>
    <w:rsid w:val="00082586"/>
    <w:rsid w:val="000F7C0F"/>
    <w:rsid w:val="001026BB"/>
    <w:rsid w:val="00115305"/>
    <w:rsid w:val="001319A8"/>
    <w:rsid w:val="00172A27"/>
    <w:rsid w:val="001C042A"/>
    <w:rsid w:val="001C0774"/>
    <w:rsid w:val="001C51C7"/>
    <w:rsid w:val="001D452F"/>
    <w:rsid w:val="001D4F37"/>
    <w:rsid w:val="00207E2F"/>
    <w:rsid w:val="002143E8"/>
    <w:rsid w:val="00244087"/>
    <w:rsid w:val="002A432B"/>
    <w:rsid w:val="002A53DC"/>
    <w:rsid w:val="002A5672"/>
    <w:rsid w:val="002C36B0"/>
    <w:rsid w:val="002D1AED"/>
    <w:rsid w:val="00322932"/>
    <w:rsid w:val="00330471"/>
    <w:rsid w:val="00394B6C"/>
    <w:rsid w:val="003B6E9F"/>
    <w:rsid w:val="00423926"/>
    <w:rsid w:val="004539F7"/>
    <w:rsid w:val="004A4AB5"/>
    <w:rsid w:val="004B3D4D"/>
    <w:rsid w:val="004D11E1"/>
    <w:rsid w:val="004D4FBB"/>
    <w:rsid w:val="005074E7"/>
    <w:rsid w:val="00531280"/>
    <w:rsid w:val="0054053C"/>
    <w:rsid w:val="0054561A"/>
    <w:rsid w:val="005552B3"/>
    <w:rsid w:val="00555EE2"/>
    <w:rsid w:val="0056107A"/>
    <w:rsid w:val="00561B3E"/>
    <w:rsid w:val="00562452"/>
    <w:rsid w:val="005C79DB"/>
    <w:rsid w:val="006249BD"/>
    <w:rsid w:val="00635CD4"/>
    <w:rsid w:val="00661A4E"/>
    <w:rsid w:val="00687168"/>
    <w:rsid w:val="006D7DD7"/>
    <w:rsid w:val="007040D1"/>
    <w:rsid w:val="00742ADB"/>
    <w:rsid w:val="00756836"/>
    <w:rsid w:val="007A660B"/>
    <w:rsid w:val="007B084A"/>
    <w:rsid w:val="008066EA"/>
    <w:rsid w:val="0084254E"/>
    <w:rsid w:val="00847F83"/>
    <w:rsid w:val="00855676"/>
    <w:rsid w:val="00870F65"/>
    <w:rsid w:val="008B7BC0"/>
    <w:rsid w:val="008E217A"/>
    <w:rsid w:val="00905C3A"/>
    <w:rsid w:val="00910D29"/>
    <w:rsid w:val="009437A7"/>
    <w:rsid w:val="009B1CA3"/>
    <w:rsid w:val="00A215CD"/>
    <w:rsid w:val="00A32907"/>
    <w:rsid w:val="00A679AD"/>
    <w:rsid w:val="00AD6768"/>
    <w:rsid w:val="00B0474E"/>
    <w:rsid w:val="00B10490"/>
    <w:rsid w:val="00BA642E"/>
    <w:rsid w:val="00BA655E"/>
    <w:rsid w:val="00BA6A17"/>
    <w:rsid w:val="00BB2320"/>
    <w:rsid w:val="00BF2670"/>
    <w:rsid w:val="00C84832"/>
    <w:rsid w:val="00C85C38"/>
    <w:rsid w:val="00CB7225"/>
    <w:rsid w:val="00CF06A7"/>
    <w:rsid w:val="00CF5641"/>
    <w:rsid w:val="00CF64C2"/>
    <w:rsid w:val="00D17602"/>
    <w:rsid w:val="00D37F0C"/>
    <w:rsid w:val="00D86E33"/>
    <w:rsid w:val="00D87503"/>
    <w:rsid w:val="00DE57FF"/>
    <w:rsid w:val="00DF23B7"/>
    <w:rsid w:val="00DF61D3"/>
    <w:rsid w:val="00E01C7E"/>
    <w:rsid w:val="00E17569"/>
    <w:rsid w:val="00F11DD0"/>
    <w:rsid w:val="00F1397E"/>
    <w:rsid w:val="00F561C0"/>
    <w:rsid w:val="00F96BE6"/>
    <w:rsid w:val="00FE158C"/>
    <w:rsid w:val="026246B0"/>
    <w:rsid w:val="03FE5332"/>
    <w:rsid w:val="050F0D17"/>
    <w:rsid w:val="05F764D5"/>
    <w:rsid w:val="064955E3"/>
    <w:rsid w:val="068E3BE5"/>
    <w:rsid w:val="07262C58"/>
    <w:rsid w:val="077C7C65"/>
    <w:rsid w:val="093E5922"/>
    <w:rsid w:val="09462DD1"/>
    <w:rsid w:val="098D0D6F"/>
    <w:rsid w:val="0BE1417C"/>
    <w:rsid w:val="0D950F98"/>
    <w:rsid w:val="0DE8190B"/>
    <w:rsid w:val="0F0B098D"/>
    <w:rsid w:val="0FC9449E"/>
    <w:rsid w:val="0FCD3A0B"/>
    <w:rsid w:val="10514D7E"/>
    <w:rsid w:val="108E4B95"/>
    <w:rsid w:val="10B6711E"/>
    <w:rsid w:val="1388046F"/>
    <w:rsid w:val="156D2CFD"/>
    <w:rsid w:val="15D75E5F"/>
    <w:rsid w:val="16AE02C6"/>
    <w:rsid w:val="1A1E0727"/>
    <w:rsid w:val="1A326E7F"/>
    <w:rsid w:val="1AFF79B6"/>
    <w:rsid w:val="1B814343"/>
    <w:rsid w:val="1B8831FC"/>
    <w:rsid w:val="1BF5728A"/>
    <w:rsid w:val="1C704E07"/>
    <w:rsid w:val="1CA14780"/>
    <w:rsid w:val="1D54110C"/>
    <w:rsid w:val="1D6F36DC"/>
    <w:rsid w:val="1E456113"/>
    <w:rsid w:val="1E694428"/>
    <w:rsid w:val="1E695373"/>
    <w:rsid w:val="1EA43E67"/>
    <w:rsid w:val="1F914AC7"/>
    <w:rsid w:val="21E24AC6"/>
    <w:rsid w:val="220D77C4"/>
    <w:rsid w:val="22942D90"/>
    <w:rsid w:val="23426AB1"/>
    <w:rsid w:val="246A550F"/>
    <w:rsid w:val="24EE4572"/>
    <w:rsid w:val="25F0038E"/>
    <w:rsid w:val="268E27F8"/>
    <w:rsid w:val="26DB1F29"/>
    <w:rsid w:val="27556ABF"/>
    <w:rsid w:val="282F2DAB"/>
    <w:rsid w:val="288656A5"/>
    <w:rsid w:val="28B60E6A"/>
    <w:rsid w:val="28D91BC5"/>
    <w:rsid w:val="29997024"/>
    <w:rsid w:val="2B4E37B8"/>
    <w:rsid w:val="2C0152FA"/>
    <w:rsid w:val="2C795BC7"/>
    <w:rsid w:val="2E1D1FC4"/>
    <w:rsid w:val="2FC55C76"/>
    <w:rsid w:val="3480688E"/>
    <w:rsid w:val="35335F32"/>
    <w:rsid w:val="37BA4DE7"/>
    <w:rsid w:val="3820012F"/>
    <w:rsid w:val="3A324707"/>
    <w:rsid w:val="3AA46AF6"/>
    <w:rsid w:val="3AF97C0E"/>
    <w:rsid w:val="3B372CF6"/>
    <w:rsid w:val="3BDC41B4"/>
    <w:rsid w:val="3C324D8A"/>
    <w:rsid w:val="3C7A45FC"/>
    <w:rsid w:val="3C812D49"/>
    <w:rsid w:val="3D0212F2"/>
    <w:rsid w:val="3D8F2B4C"/>
    <w:rsid w:val="3DA66357"/>
    <w:rsid w:val="3DD84859"/>
    <w:rsid w:val="3E417071"/>
    <w:rsid w:val="3F120574"/>
    <w:rsid w:val="3F531740"/>
    <w:rsid w:val="40F57C59"/>
    <w:rsid w:val="41CF42C4"/>
    <w:rsid w:val="447F2881"/>
    <w:rsid w:val="46226FD3"/>
    <w:rsid w:val="46AF33E2"/>
    <w:rsid w:val="473B3346"/>
    <w:rsid w:val="47A329E0"/>
    <w:rsid w:val="48BA67C4"/>
    <w:rsid w:val="4911576F"/>
    <w:rsid w:val="49BF0F63"/>
    <w:rsid w:val="49DA35FF"/>
    <w:rsid w:val="49F4661E"/>
    <w:rsid w:val="4A61790D"/>
    <w:rsid w:val="4A9C10A9"/>
    <w:rsid w:val="4D106CC2"/>
    <w:rsid w:val="4DFA167F"/>
    <w:rsid w:val="4E4A3B4D"/>
    <w:rsid w:val="4EDE2CDA"/>
    <w:rsid w:val="4FB53EA7"/>
    <w:rsid w:val="503F3F76"/>
    <w:rsid w:val="506E1DA6"/>
    <w:rsid w:val="50915B32"/>
    <w:rsid w:val="50BA2333"/>
    <w:rsid w:val="52DD2D6B"/>
    <w:rsid w:val="549923B0"/>
    <w:rsid w:val="550F6BBB"/>
    <w:rsid w:val="5532300D"/>
    <w:rsid w:val="57347E07"/>
    <w:rsid w:val="588A0263"/>
    <w:rsid w:val="59443645"/>
    <w:rsid w:val="59952A48"/>
    <w:rsid w:val="5A012592"/>
    <w:rsid w:val="5B6069D3"/>
    <w:rsid w:val="5EAC5D31"/>
    <w:rsid w:val="5EE3346C"/>
    <w:rsid w:val="5F1E409C"/>
    <w:rsid w:val="5F321418"/>
    <w:rsid w:val="5FB029CD"/>
    <w:rsid w:val="601C6A0B"/>
    <w:rsid w:val="61063F7B"/>
    <w:rsid w:val="630F3828"/>
    <w:rsid w:val="632038DE"/>
    <w:rsid w:val="64F30EF8"/>
    <w:rsid w:val="653B331C"/>
    <w:rsid w:val="663B158D"/>
    <w:rsid w:val="66D17C94"/>
    <w:rsid w:val="689C2941"/>
    <w:rsid w:val="69F25CF2"/>
    <w:rsid w:val="6B823DAD"/>
    <w:rsid w:val="6CB62923"/>
    <w:rsid w:val="6CCC38BC"/>
    <w:rsid w:val="703E20C8"/>
    <w:rsid w:val="707B68BA"/>
    <w:rsid w:val="73770289"/>
    <w:rsid w:val="77C96A05"/>
    <w:rsid w:val="786C4594"/>
    <w:rsid w:val="796F4B1A"/>
    <w:rsid w:val="7B5E27E4"/>
    <w:rsid w:val="7BE92112"/>
    <w:rsid w:val="7BF85ADB"/>
    <w:rsid w:val="7D083790"/>
    <w:rsid w:val="7D6B1020"/>
    <w:rsid w:val="7E282AEF"/>
    <w:rsid w:val="7E3875F8"/>
    <w:rsid w:val="7E597DAB"/>
    <w:rsid w:val="7E5F6C9E"/>
    <w:rsid w:val="7EB83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qFormat/>
    <w:uiPriority w:val="0"/>
    <w:pPr>
      <w:keepNext/>
      <w:widowControl/>
      <w:jc w:val="left"/>
      <w:outlineLvl w:val="0"/>
    </w:pPr>
    <w:rPr>
      <w:b/>
      <w:bCs/>
      <w:kern w:val="0"/>
      <w:sz w:val="24"/>
    </w:rPr>
  </w:style>
  <w:style w:type="paragraph" w:styleId="4">
    <w:name w:val="heading 2"/>
    <w:basedOn w:val="1"/>
    <w:next w:val="1"/>
    <w:link w:val="7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69"/>
    <w:qFormat/>
    <w:uiPriority w:val="0"/>
    <w:pPr>
      <w:keepNext/>
      <w:outlineLvl w:val="2"/>
    </w:pPr>
    <w:rPr>
      <w:rFonts w:ascii="楷体_GB2312" w:hAnsi="宋体" w:eastAsia="楷体_GB2312"/>
      <w:b/>
      <w:bCs/>
      <w:kern w:val="0"/>
      <w:sz w:val="32"/>
    </w:rPr>
  </w:style>
  <w:style w:type="paragraph" w:styleId="6">
    <w:name w:val="heading 4"/>
    <w:basedOn w:val="1"/>
    <w:next w:val="1"/>
    <w:link w:val="73"/>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7">
    <w:name w:val="heading 5"/>
    <w:basedOn w:val="1"/>
    <w:next w:val="1"/>
    <w:link w:val="52"/>
    <w:qFormat/>
    <w:uiPriority w:val="0"/>
    <w:pPr>
      <w:keepNext/>
      <w:keepLines/>
      <w:widowControl/>
      <w:spacing w:before="280" w:after="290" w:line="376" w:lineRule="auto"/>
      <w:jc w:val="left"/>
      <w:outlineLvl w:val="4"/>
    </w:pPr>
    <w:rPr>
      <w:b/>
      <w:bCs/>
      <w:kern w:val="0"/>
      <w:sz w:val="28"/>
      <w:szCs w:val="28"/>
    </w:rPr>
  </w:style>
  <w:style w:type="paragraph" w:styleId="8">
    <w:name w:val="heading 6"/>
    <w:basedOn w:val="1"/>
    <w:next w:val="1"/>
    <w:link w:val="50"/>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9">
    <w:name w:val="heading 7"/>
    <w:basedOn w:val="1"/>
    <w:next w:val="1"/>
    <w:link w:val="66"/>
    <w:qFormat/>
    <w:uiPriority w:val="0"/>
    <w:pPr>
      <w:keepNext/>
      <w:keepLines/>
      <w:widowControl/>
      <w:spacing w:before="240" w:after="64" w:line="320" w:lineRule="auto"/>
      <w:jc w:val="left"/>
      <w:outlineLvl w:val="6"/>
    </w:pPr>
    <w:rPr>
      <w:b/>
      <w:bCs/>
      <w:kern w:val="0"/>
      <w:sz w:val="24"/>
    </w:rPr>
  </w:style>
  <w:style w:type="paragraph" w:styleId="10">
    <w:name w:val="heading 8"/>
    <w:basedOn w:val="1"/>
    <w:next w:val="1"/>
    <w:link w:val="49"/>
    <w:qFormat/>
    <w:uiPriority w:val="0"/>
    <w:pPr>
      <w:keepNext/>
      <w:keepLines/>
      <w:widowControl/>
      <w:spacing w:before="240" w:after="64" w:line="320" w:lineRule="auto"/>
      <w:jc w:val="left"/>
      <w:outlineLvl w:val="7"/>
    </w:pPr>
    <w:rPr>
      <w:rFonts w:ascii="Arial" w:hAnsi="Arial" w:eastAsia="黑体"/>
      <w:kern w:val="0"/>
      <w:sz w:val="24"/>
    </w:rPr>
  </w:style>
  <w:style w:type="paragraph" w:styleId="11">
    <w:name w:val="heading 9"/>
    <w:basedOn w:val="1"/>
    <w:next w:val="1"/>
    <w:link w:val="45"/>
    <w:qFormat/>
    <w:uiPriority w:val="0"/>
    <w:pPr>
      <w:keepNext/>
      <w:keepLines/>
      <w:widowControl/>
      <w:spacing w:before="240" w:after="64" w:line="320" w:lineRule="auto"/>
      <w:jc w:val="left"/>
      <w:outlineLvl w:val="8"/>
    </w:pPr>
    <w:rPr>
      <w:rFonts w:ascii="Arial" w:hAnsi="Arial" w:eastAsia="黑体"/>
      <w:kern w:val="0"/>
      <w:sz w:val="20"/>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60"/>
    <w:qFormat/>
    <w:uiPriority w:val="0"/>
    <w:pPr>
      <w:ind w:firstLine="420" w:firstLineChars="200"/>
    </w:pPr>
    <w:rPr>
      <w:kern w:val="0"/>
      <w:sz w:val="20"/>
      <w:szCs w:val="21"/>
    </w:rPr>
  </w:style>
  <w:style w:type="paragraph" w:styleId="12">
    <w:name w:val="toc 7"/>
    <w:basedOn w:val="1"/>
    <w:next w:val="1"/>
    <w:qFormat/>
    <w:uiPriority w:val="0"/>
    <w:pPr>
      <w:ind w:left="1260"/>
      <w:jc w:val="left"/>
    </w:pPr>
    <w:rPr>
      <w:rFonts w:ascii="Calibri" w:hAnsi="Calibri" w:cs="Calibri"/>
      <w:sz w:val="18"/>
      <w:szCs w:val="18"/>
    </w:rPr>
  </w:style>
  <w:style w:type="paragraph" w:styleId="13">
    <w:name w:val="Document Map"/>
    <w:basedOn w:val="1"/>
    <w:link w:val="56"/>
    <w:qFormat/>
    <w:uiPriority w:val="0"/>
    <w:pPr>
      <w:shd w:val="clear" w:color="auto" w:fill="000080"/>
    </w:pPr>
    <w:rPr>
      <w:kern w:val="0"/>
      <w:sz w:val="20"/>
      <w:szCs w:val="20"/>
      <w:shd w:val="clear" w:color="auto" w:fill="000080"/>
    </w:rPr>
  </w:style>
  <w:style w:type="paragraph" w:styleId="14">
    <w:name w:val="annotation text"/>
    <w:basedOn w:val="1"/>
    <w:link w:val="59"/>
    <w:qFormat/>
    <w:uiPriority w:val="0"/>
    <w:pPr>
      <w:jc w:val="left"/>
    </w:pPr>
    <w:rPr>
      <w:kern w:val="0"/>
      <w:sz w:val="20"/>
    </w:rPr>
  </w:style>
  <w:style w:type="paragraph" w:styleId="15">
    <w:name w:val="Body Text 3"/>
    <w:basedOn w:val="1"/>
    <w:link w:val="48"/>
    <w:qFormat/>
    <w:uiPriority w:val="0"/>
    <w:pPr>
      <w:spacing w:after="120"/>
    </w:pPr>
    <w:rPr>
      <w:kern w:val="0"/>
      <w:sz w:val="16"/>
      <w:szCs w:val="16"/>
    </w:rPr>
  </w:style>
  <w:style w:type="paragraph" w:styleId="16">
    <w:name w:val="Body Text"/>
    <w:basedOn w:val="1"/>
    <w:link w:val="72"/>
    <w:qFormat/>
    <w:uiPriority w:val="0"/>
    <w:pPr>
      <w:spacing w:after="120"/>
    </w:pPr>
    <w:rPr>
      <w:kern w:val="0"/>
      <w:sz w:val="20"/>
    </w:rPr>
  </w:style>
  <w:style w:type="paragraph" w:styleId="17">
    <w:name w:val="Body Text Indent"/>
    <w:basedOn w:val="1"/>
    <w:link w:val="64"/>
    <w:qFormat/>
    <w:uiPriority w:val="0"/>
    <w:pPr>
      <w:spacing w:line="560" w:lineRule="exact"/>
      <w:ind w:left="300"/>
    </w:pPr>
    <w:rPr>
      <w:kern w:val="0"/>
      <w:sz w:val="24"/>
    </w:rPr>
  </w:style>
  <w:style w:type="paragraph" w:styleId="18">
    <w:name w:val="toc 5"/>
    <w:basedOn w:val="1"/>
    <w:next w:val="1"/>
    <w:qFormat/>
    <w:uiPriority w:val="0"/>
    <w:pPr>
      <w:ind w:left="840"/>
      <w:jc w:val="left"/>
    </w:pPr>
    <w:rPr>
      <w:rFonts w:ascii="Calibri" w:hAnsi="Calibri" w:cs="Calibri"/>
      <w:sz w:val="18"/>
      <w:szCs w:val="18"/>
    </w:rPr>
  </w:style>
  <w:style w:type="paragraph" w:styleId="19">
    <w:name w:val="toc 3"/>
    <w:basedOn w:val="1"/>
    <w:next w:val="1"/>
    <w:qFormat/>
    <w:uiPriority w:val="0"/>
    <w:pPr>
      <w:ind w:left="420"/>
      <w:jc w:val="left"/>
    </w:pPr>
    <w:rPr>
      <w:rFonts w:ascii="Calibri" w:hAnsi="Calibri" w:cs="Calibri"/>
      <w:i/>
      <w:iCs/>
      <w:sz w:val="20"/>
      <w:szCs w:val="20"/>
    </w:rPr>
  </w:style>
  <w:style w:type="paragraph" w:styleId="20">
    <w:name w:val="Plain Text"/>
    <w:basedOn w:val="1"/>
    <w:link w:val="57"/>
    <w:qFormat/>
    <w:uiPriority w:val="0"/>
    <w:rPr>
      <w:rFonts w:ascii="宋体" w:hAnsi="Courier New"/>
      <w:kern w:val="0"/>
      <w:sz w:val="20"/>
      <w:szCs w:val="21"/>
    </w:rPr>
  </w:style>
  <w:style w:type="paragraph" w:styleId="21">
    <w:name w:val="toc 8"/>
    <w:basedOn w:val="1"/>
    <w:next w:val="1"/>
    <w:qFormat/>
    <w:uiPriority w:val="0"/>
    <w:pPr>
      <w:ind w:left="1470"/>
      <w:jc w:val="left"/>
    </w:pPr>
    <w:rPr>
      <w:rFonts w:ascii="Calibri" w:hAnsi="Calibri" w:cs="Calibri"/>
      <w:sz w:val="18"/>
      <w:szCs w:val="18"/>
    </w:rPr>
  </w:style>
  <w:style w:type="paragraph" w:styleId="22">
    <w:name w:val="Date"/>
    <w:basedOn w:val="1"/>
    <w:next w:val="1"/>
    <w:link w:val="80"/>
    <w:qFormat/>
    <w:uiPriority w:val="0"/>
    <w:pPr>
      <w:widowControl/>
    </w:pPr>
    <w:rPr>
      <w:rFonts w:ascii="宋体"/>
      <w:kern w:val="0"/>
      <w:sz w:val="20"/>
      <w:szCs w:val="20"/>
    </w:rPr>
  </w:style>
  <w:style w:type="paragraph" w:styleId="23">
    <w:name w:val="Body Text Indent 2"/>
    <w:basedOn w:val="1"/>
    <w:link w:val="75"/>
    <w:qFormat/>
    <w:uiPriority w:val="0"/>
    <w:pPr>
      <w:spacing w:line="540" w:lineRule="exact"/>
      <w:ind w:left="462" w:leftChars="220"/>
    </w:pPr>
    <w:rPr>
      <w:kern w:val="0"/>
      <w:sz w:val="24"/>
    </w:rPr>
  </w:style>
  <w:style w:type="paragraph" w:styleId="24">
    <w:name w:val="Balloon Text"/>
    <w:basedOn w:val="1"/>
    <w:link w:val="82"/>
    <w:qFormat/>
    <w:uiPriority w:val="0"/>
    <w:rPr>
      <w:kern w:val="0"/>
      <w:sz w:val="18"/>
      <w:szCs w:val="20"/>
    </w:rPr>
  </w:style>
  <w:style w:type="paragraph" w:styleId="25">
    <w:name w:val="footer"/>
    <w:basedOn w:val="1"/>
    <w:link w:val="46"/>
    <w:qFormat/>
    <w:uiPriority w:val="0"/>
    <w:pPr>
      <w:tabs>
        <w:tab w:val="center" w:pos="4153"/>
        <w:tab w:val="right" w:pos="8306"/>
      </w:tabs>
      <w:snapToGrid w:val="0"/>
      <w:jc w:val="left"/>
    </w:pPr>
    <w:rPr>
      <w:kern w:val="0"/>
      <w:sz w:val="18"/>
      <w:szCs w:val="18"/>
    </w:rPr>
  </w:style>
  <w:style w:type="paragraph" w:styleId="26">
    <w:name w:val="header"/>
    <w:basedOn w:val="1"/>
    <w:link w:val="61"/>
    <w:qFormat/>
    <w:uiPriority w:val="0"/>
    <w:pPr>
      <w:tabs>
        <w:tab w:val="center" w:pos="4153"/>
        <w:tab w:val="right" w:pos="8306"/>
      </w:tabs>
      <w:snapToGrid w:val="0"/>
      <w:jc w:val="center"/>
    </w:pPr>
    <w:rPr>
      <w:kern w:val="0"/>
      <w:sz w:val="18"/>
      <w:szCs w:val="18"/>
    </w:rPr>
  </w:style>
  <w:style w:type="paragraph" w:styleId="27">
    <w:name w:val="toc 1"/>
    <w:basedOn w:val="1"/>
    <w:next w:val="1"/>
    <w:qFormat/>
    <w:uiPriority w:val="0"/>
    <w:pPr>
      <w:spacing w:before="120" w:after="120"/>
      <w:jc w:val="left"/>
    </w:pPr>
    <w:rPr>
      <w:rFonts w:ascii="Calibri" w:hAnsi="Calibri" w:cs="Calibri"/>
      <w:b/>
      <w:bCs/>
      <w:caps/>
      <w:szCs w:val="20"/>
    </w:rPr>
  </w:style>
  <w:style w:type="paragraph" w:styleId="28">
    <w:name w:val="toc 4"/>
    <w:basedOn w:val="1"/>
    <w:next w:val="1"/>
    <w:qFormat/>
    <w:uiPriority w:val="0"/>
    <w:pPr>
      <w:ind w:left="630"/>
      <w:jc w:val="left"/>
    </w:pPr>
    <w:rPr>
      <w:rFonts w:ascii="Calibri" w:hAnsi="Calibri" w:cs="Calibri"/>
      <w:sz w:val="18"/>
      <w:szCs w:val="18"/>
    </w:rPr>
  </w:style>
  <w:style w:type="paragraph" w:styleId="29">
    <w:name w:val="toc 6"/>
    <w:basedOn w:val="1"/>
    <w:next w:val="1"/>
    <w:qFormat/>
    <w:uiPriority w:val="0"/>
    <w:pPr>
      <w:ind w:left="1050"/>
      <w:jc w:val="left"/>
    </w:pPr>
    <w:rPr>
      <w:rFonts w:ascii="Calibri" w:hAnsi="Calibri" w:cs="Calibri"/>
      <w:sz w:val="18"/>
      <w:szCs w:val="18"/>
    </w:rPr>
  </w:style>
  <w:style w:type="paragraph" w:styleId="30">
    <w:name w:val="Body Text Indent 3"/>
    <w:basedOn w:val="1"/>
    <w:link w:val="68"/>
    <w:qFormat/>
    <w:uiPriority w:val="0"/>
    <w:pPr>
      <w:spacing w:after="120"/>
      <w:ind w:left="420" w:leftChars="200"/>
    </w:pPr>
    <w:rPr>
      <w:kern w:val="0"/>
      <w:sz w:val="16"/>
      <w:szCs w:val="16"/>
    </w:rPr>
  </w:style>
  <w:style w:type="paragraph" w:styleId="31">
    <w:name w:val="toc 2"/>
    <w:basedOn w:val="1"/>
    <w:next w:val="1"/>
    <w:qFormat/>
    <w:uiPriority w:val="0"/>
    <w:pPr>
      <w:ind w:left="210"/>
      <w:jc w:val="left"/>
    </w:pPr>
    <w:rPr>
      <w:rFonts w:ascii="Calibri" w:hAnsi="Calibri" w:cs="Calibri"/>
      <w:smallCaps/>
      <w:szCs w:val="20"/>
    </w:rPr>
  </w:style>
  <w:style w:type="paragraph" w:styleId="32">
    <w:name w:val="toc 9"/>
    <w:basedOn w:val="1"/>
    <w:next w:val="1"/>
    <w:qFormat/>
    <w:uiPriority w:val="0"/>
    <w:pPr>
      <w:ind w:left="1680"/>
      <w:jc w:val="left"/>
    </w:pPr>
    <w:rPr>
      <w:rFonts w:ascii="Calibri" w:hAnsi="Calibri" w:cs="Calibri"/>
      <w:sz w:val="18"/>
      <w:szCs w:val="18"/>
    </w:rPr>
  </w:style>
  <w:style w:type="paragraph" w:styleId="33">
    <w:name w:val="HTML Preformatted"/>
    <w:basedOn w:val="1"/>
    <w:link w:val="5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4"/>
    <w:next w:val="14"/>
    <w:link w:val="81"/>
    <w:qFormat/>
    <w:uiPriority w:val="0"/>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99"/>
    <w:rPr>
      <w:color w:val="800080"/>
      <w:u w:val="single"/>
    </w:rPr>
  </w:style>
  <w:style w:type="character" w:styleId="42">
    <w:name w:val="Emphasis"/>
    <w:qFormat/>
    <w:uiPriority w:val="0"/>
    <w:rPr>
      <w:color w:val="CC0000"/>
    </w:rPr>
  </w:style>
  <w:style w:type="character" w:styleId="43">
    <w:name w:val="Hyperlink"/>
    <w:qFormat/>
    <w:uiPriority w:val="99"/>
    <w:rPr>
      <w:rFonts w:eastAsia="宋体"/>
      <w:color w:val="0000FF"/>
      <w:sz w:val="28"/>
      <w:u w:val="single"/>
    </w:rPr>
  </w:style>
  <w:style w:type="character" w:styleId="44">
    <w:name w:val="annotation reference"/>
    <w:qFormat/>
    <w:uiPriority w:val="0"/>
    <w:rPr>
      <w:sz w:val="21"/>
      <w:szCs w:val="21"/>
    </w:rPr>
  </w:style>
  <w:style w:type="character" w:customStyle="1" w:styleId="45">
    <w:name w:val="标题 9 Char"/>
    <w:link w:val="11"/>
    <w:qFormat/>
    <w:uiPriority w:val="0"/>
    <w:rPr>
      <w:rFonts w:ascii="Arial" w:hAnsi="Arial" w:eastAsia="黑体" w:cs="Times New Roman"/>
      <w:kern w:val="0"/>
      <w:szCs w:val="21"/>
    </w:rPr>
  </w:style>
  <w:style w:type="character" w:customStyle="1" w:styleId="46">
    <w:name w:val="页脚 Char"/>
    <w:link w:val="25"/>
    <w:qFormat/>
    <w:uiPriority w:val="0"/>
    <w:rPr>
      <w:sz w:val="18"/>
      <w:szCs w:val="18"/>
    </w:rPr>
  </w:style>
  <w:style w:type="character" w:customStyle="1" w:styleId="47">
    <w:name w:val="表格文字 Char Char"/>
    <w:qFormat/>
    <w:uiPriority w:val="0"/>
    <w:rPr>
      <w:rFonts w:ascii="仿宋_GB2312"/>
      <w:b/>
      <w:bCs/>
      <w:spacing w:val="10"/>
      <w:kern w:val="2"/>
      <w:sz w:val="24"/>
      <w:szCs w:val="32"/>
    </w:rPr>
  </w:style>
  <w:style w:type="character" w:customStyle="1" w:styleId="48">
    <w:name w:val="正文文本 3 Char"/>
    <w:link w:val="15"/>
    <w:qFormat/>
    <w:uiPriority w:val="0"/>
    <w:rPr>
      <w:rFonts w:ascii="Times New Roman" w:hAnsi="Times New Roman" w:eastAsia="宋体" w:cs="Times New Roman"/>
      <w:sz w:val="16"/>
      <w:szCs w:val="16"/>
    </w:rPr>
  </w:style>
  <w:style w:type="character" w:customStyle="1" w:styleId="49">
    <w:name w:val="标题 8 Char"/>
    <w:link w:val="10"/>
    <w:qFormat/>
    <w:uiPriority w:val="0"/>
    <w:rPr>
      <w:rFonts w:ascii="Arial" w:hAnsi="Arial" w:eastAsia="黑体" w:cs="Times New Roman"/>
      <w:kern w:val="0"/>
      <w:sz w:val="24"/>
      <w:szCs w:val="24"/>
    </w:rPr>
  </w:style>
  <w:style w:type="character" w:customStyle="1" w:styleId="50">
    <w:name w:val="标题 6 Char"/>
    <w:link w:val="8"/>
    <w:qFormat/>
    <w:uiPriority w:val="0"/>
    <w:rPr>
      <w:rFonts w:ascii="Arial" w:hAnsi="Arial" w:eastAsia="黑体" w:cs="Times New Roman"/>
      <w:b/>
      <w:bCs/>
      <w:kern w:val="0"/>
      <w:sz w:val="24"/>
      <w:szCs w:val="24"/>
    </w:rPr>
  </w:style>
  <w:style w:type="character" w:customStyle="1" w:styleId="51">
    <w:name w:val="p141"/>
    <w:qFormat/>
    <w:uiPriority w:val="0"/>
    <w:rPr>
      <w:sz w:val="21"/>
      <w:szCs w:val="21"/>
    </w:rPr>
  </w:style>
  <w:style w:type="character" w:customStyle="1" w:styleId="52">
    <w:name w:val="标题 5 Char"/>
    <w:link w:val="7"/>
    <w:qFormat/>
    <w:uiPriority w:val="0"/>
    <w:rPr>
      <w:rFonts w:ascii="Times New Roman" w:hAnsi="Times New Roman" w:eastAsia="宋体" w:cs="Times New Roman"/>
      <w:b/>
      <w:bCs/>
      <w:kern w:val="0"/>
      <w:sz w:val="28"/>
      <w:szCs w:val="28"/>
    </w:rPr>
  </w:style>
  <w:style w:type="character" w:customStyle="1" w:styleId="53">
    <w:name w:val="页脚 Char1"/>
    <w:uiPriority w:val="0"/>
    <w:rPr>
      <w:rFonts w:ascii="Times New Roman" w:hAnsi="Times New Roman" w:eastAsia="宋体" w:cs="Times New Roman"/>
      <w:sz w:val="18"/>
      <w:szCs w:val="18"/>
    </w:rPr>
  </w:style>
  <w:style w:type="character" w:customStyle="1" w:styleId="54">
    <w:name w:val="列出段落 Char"/>
    <w:link w:val="55"/>
    <w:qFormat/>
    <w:uiPriority w:val="0"/>
    <w:rPr>
      <w:rFonts w:ascii="Times New Roman" w:hAnsi="Times New Roman" w:eastAsia="宋体" w:cs="Times New Roman"/>
      <w:szCs w:val="24"/>
    </w:rPr>
  </w:style>
  <w:style w:type="paragraph" w:styleId="55">
    <w:name w:val="List Paragraph"/>
    <w:basedOn w:val="1"/>
    <w:link w:val="54"/>
    <w:qFormat/>
    <w:uiPriority w:val="0"/>
    <w:pPr>
      <w:ind w:firstLine="420" w:firstLineChars="200"/>
    </w:pPr>
    <w:rPr>
      <w:kern w:val="0"/>
      <w:sz w:val="20"/>
    </w:rPr>
  </w:style>
  <w:style w:type="character" w:customStyle="1" w:styleId="56">
    <w:name w:val="文档结构图 Char"/>
    <w:link w:val="13"/>
    <w:qFormat/>
    <w:uiPriority w:val="0"/>
    <w:rPr>
      <w:rFonts w:ascii="Times New Roman" w:hAnsi="Times New Roman" w:eastAsia="宋体" w:cs="Times New Roman"/>
      <w:szCs w:val="20"/>
      <w:shd w:val="clear" w:color="auto" w:fill="000080"/>
    </w:rPr>
  </w:style>
  <w:style w:type="character" w:customStyle="1" w:styleId="57">
    <w:name w:val="纯文本 Char"/>
    <w:link w:val="20"/>
    <w:qFormat/>
    <w:uiPriority w:val="0"/>
    <w:rPr>
      <w:rFonts w:ascii="宋体" w:hAnsi="Courier New" w:cs="Courier New"/>
      <w:szCs w:val="21"/>
    </w:rPr>
  </w:style>
  <w:style w:type="character" w:customStyle="1" w:styleId="58">
    <w:name w:val="HTML 预设格式 Char"/>
    <w:link w:val="33"/>
    <w:uiPriority w:val="0"/>
    <w:rPr>
      <w:rFonts w:ascii="黑体" w:hAnsi="Courier New" w:eastAsia="黑体" w:cs="Courier New"/>
      <w:kern w:val="0"/>
      <w:sz w:val="20"/>
      <w:szCs w:val="20"/>
    </w:rPr>
  </w:style>
  <w:style w:type="character" w:customStyle="1" w:styleId="59">
    <w:name w:val="批注文字 Char"/>
    <w:link w:val="14"/>
    <w:qFormat/>
    <w:uiPriority w:val="0"/>
    <w:rPr>
      <w:szCs w:val="24"/>
    </w:rPr>
  </w:style>
  <w:style w:type="character" w:customStyle="1" w:styleId="60">
    <w:name w:val="正文缩进 Char"/>
    <w:link w:val="2"/>
    <w:uiPriority w:val="0"/>
    <w:rPr>
      <w:rFonts w:ascii="Times New Roman" w:hAnsi="Times New Roman" w:eastAsia="宋体" w:cs="Times New Roman"/>
      <w:szCs w:val="21"/>
    </w:rPr>
  </w:style>
  <w:style w:type="character" w:customStyle="1" w:styleId="61">
    <w:name w:val="页眉 Char"/>
    <w:link w:val="26"/>
    <w:qFormat/>
    <w:uiPriority w:val="0"/>
    <w:rPr>
      <w:rFonts w:ascii="Times New Roman" w:hAnsi="Times New Roman" w:eastAsia="宋体" w:cs="Times New Roman"/>
      <w:sz w:val="18"/>
      <w:szCs w:val="18"/>
    </w:rPr>
  </w:style>
  <w:style w:type="character" w:customStyle="1" w:styleId="62">
    <w:name w:val="批注文字 Char1"/>
    <w:qFormat/>
    <w:uiPriority w:val="0"/>
    <w:rPr>
      <w:rFonts w:ascii="Times New Roman" w:hAnsi="Times New Roman" w:eastAsia="宋体" w:cs="Times New Roman"/>
      <w:szCs w:val="24"/>
    </w:rPr>
  </w:style>
  <w:style w:type="character" w:customStyle="1" w:styleId="63">
    <w:name w:val="s10pv000000"/>
    <w:basedOn w:val="38"/>
    <w:qFormat/>
    <w:uiPriority w:val="0"/>
  </w:style>
  <w:style w:type="character" w:customStyle="1" w:styleId="64">
    <w:name w:val="正文文本缩进 Char"/>
    <w:link w:val="17"/>
    <w:qFormat/>
    <w:uiPriority w:val="0"/>
    <w:rPr>
      <w:rFonts w:ascii="Times New Roman" w:hAnsi="Times New Roman" w:eastAsia="宋体" w:cs="Times New Roman"/>
      <w:sz w:val="24"/>
      <w:szCs w:val="24"/>
    </w:rPr>
  </w:style>
  <w:style w:type="character" w:customStyle="1" w:styleId="65">
    <w:name w:val="批注框文本 Char1"/>
    <w:uiPriority w:val="0"/>
    <w:rPr>
      <w:rFonts w:ascii="Times New Roman" w:hAnsi="Times New Roman" w:eastAsia="宋体" w:cs="Times New Roman"/>
      <w:sz w:val="18"/>
      <w:szCs w:val="18"/>
    </w:rPr>
  </w:style>
  <w:style w:type="character" w:customStyle="1" w:styleId="66">
    <w:name w:val="标题 7 Char"/>
    <w:link w:val="9"/>
    <w:qFormat/>
    <w:uiPriority w:val="0"/>
    <w:rPr>
      <w:rFonts w:ascii="Times New Roman" w:hAnsi="Times New Roman" w:eastAsia="宋体" w:cs="Times New Roman"/>
      <w:b/>
      <w:bCs/>
      <w:kern w:val="0"/>
      <w:sz w:val="24"/>
      <w:szCs w:val="24"/>
    </w:rPr>
  </w:style>
  <w:style w:type="character" w:customStyle="1" w:styleId="67">
    <w:name w:val="页眉 Char1"/>
    <w:qFormat/>
    <w:uiPriority w:val="0"/>
    <w:rPr>
      <w:rFonts w:ascii="Times New Roman" w:hAnsi="Times New Roman" w:eastAsia="宋体" w:cs="Times New Roman"/>
      <w:sz w:val="18"/>
      <w:szCs w:val="18"/>
    </w:rPr>
  </w:style>
  <w:style w:type="character" w:customStyle="1" w:styleId="68">
    <w:name w:val="正文文本缩进 3 Char"/>
    <w:link w:val="30"/>
    <w:qFormat/>
    <w:uiPriority w:val="0"/>
    <w:rPr>
      <w:rFonts w:ascii="Times New Roman" w:hAnsi="Times New Roman" w:eastAsia="宋体" w:cs="Times New Roman"/>
      <w:sz w:val="16"/>
      <w:szCs w:val="16"/>
    </w:rPr>
  </w:style>
  <w:style w:type="character" w:customStyle="1" w:styleId="69">
    <w:name w:val="标题 3 Char"/>
    <w:link w:val="5"/>
    <w:qFormat/>
    <w:uiPriority w:val="0"/>
    <w:rPr>
      <w:rFonts w:ascii="楷体_GB2312" w:hAnsi="宋体" w:eastAsia="楷体_GB2312" w:cs="Times New Roman"/>
      <w:b/>
      <w:bCs/>
      <w:sz w:val="32"/>
      <w:szCs w:val="24"/>
    </w:rPr>
  </w:style>
  <w:style w:type="character" w:customStyle="1" w:styleId="70">
    <w:name w:val="标题 1 Char"/>
    <w:link w:val="3"/>
    <w:qFormat/>
    <w:uiPriority w:val="0"/>
    <w:rPr>
      <w:rFonts w:ascii="Times New Roman" w:hAnsi="Times New Roman" w:eastAsia="宋体" w:cs="Times New Roman"/>
      <w:b/>
      <w:bCs/>
      <w:kern w:val="0"/>
      <w:sz w:val="24"/>
      <w:szCs w:val="24"/>
    </w:rPr>
  </w:style>
  <w:style w:type="character" w:customStyle="1" w:styleId="71">
    <w:name w:val="标题 2 Char"/>
    <w:link w:val="4"/>
    <w:qFormat/>
    <w:uiPriority w:val="0"/>
    <w:rPr>
      <w:rFonts w:ascii="Arial" w:hAnsi="Arial" w:eastAsia="黑体" w:cs="Times New Roman"/>
      <w:b/>
      <w:bCs/>
      <w:sz w:val="32"/>
      <w:szCs w:val="32"/>
    </w:rPr>
  </w:style>
  <w:style w:type="character" w:customStyle="1" w:styleId="72">
    <w:name w:val="正文文本 Char"/>
    <w:link w:val="16"/>
    <w:qFormat/>
    <w:uiPriority w:val="0"/>
    <w:rPr>
      <w:rFonts w:ascii="Times New Roman" w:hAnsi="Times New Roman" w:eastAsia="宋体" w:cs="Times New Roman"/>
      <w:szCs w:val="24"/>
    </w:rPr>
  </w:style>
  <w:style w:type="character" w:customStyle="1" w:styleId="73">
    <w:name w:val="标题 4 Char"/>
    <w:link w:val="6"/>
    <w:qFormat/>
    <w:uiPriority w:val="0"/>
    <w:rPr>
      <w:rFonts w:ascii="Arial" w:hAnsi="Arial" w:eastAsia="黑体" w:cs="Times New Roman"/>
      <w:b/>
      <w:bCs/>
      <w:kern w:val="0"/>
      <w:sz w:val="28"/>
      <w:szCs w:val="28"/>
    </w:rPr>
  </w:style>
  <w:style w:type="character" w:customStyle="1" w:styleId="74">
    <w:name w:val="f141"/>
    <w:qFormat/>
    <w:uiPriority w:val="0"/>
    <w:rPr>
      <w:sz w:val="21"/>
      <w:szCs w:val="21"/>
    </w:rPr>
  </w:style>
  <w:style w:type="character" w:customStyle="1" w:styleId="75">
    <w:name w:val="正文文本缩进 2 Char"/>
    <w:link w:val="23"/>
    <w:qFormat/>
    <w:uiPriority w:val="0"/>
    <w:rPr>
      <w:rFonts w:ascii="Times New Roman" w:hAnsi="Times New Roman" w:eastAsia="宋体" w:cs="Times New Roman"/>
      <w:sz w:val="24"/>
      <w:szCs w:val="24"/>
    </w:rPr>
  </w:style>
  <w:style w:type="character" w:customStyle="1" w:styleId="76">
    <w:name w:val="纯文本 Char1"/>
    <w:qFormat/>
    <w:uiPriority w:val="0"/>
    <w:rPr>
      <w:rFonts w:ascii="宋体" w:hAnsi="Courier New" w:eastAsia="宋体" w:cs="Courier New"/>
      <w:szCs w:val="21"/>
    </w:rPr>
  </w:style>
  <w:style w:type="character" w:customStyle="1" w:styleId="77">
    <w:name w:val="Intense Reference"/>
    <w:qFormat/>
    <w:uiPriority w:val="0"/>
    <w:rPr>
      <w:b/>
      <w:bCs/>
      <w:smallCaps/>
      <w:color w:val="C0504D"/>
      <w:spacing w:val="5"/>
      <w:u w:val="single"/>
    </w:rPr>
  </w:style>
  <w:style w:type="character" w:customStyle="1" w:styleId="78">
    <w:name w:val="表格文字 Char"/>
    <w:link w:val="79"/>
    <w:qFormat/>
    <w:uiPriority w:val="0"/>
    <w:rPr>
      <w:rFonts w:ascii="Calibri" w:hAnsi="Calibri" w:eastAsia="宋体" w:cs="Times New Roman"/>
      <w:bCs/>
      <w:spacing w:val="10"/>
      <w:kern w:val="0"/>
      <w:sz w:val="24"/>
      <w:szCs w:val="20"/>
    </w:rPr>
  </w:style>
  <w:style w:type="paragraph" w:customStyle="1" w:styleId="79">
    <w:name w:val="表格文字"/>
    <w:basedOn w:val="1"/>
    <w:link w:val="78"/>
    <w:qFormat/>
    <w:uiPriority w:val="0"/>
    <w:pPr>
      <w:spacing w:before="25" w:after="25"/>
      <w:jc w:val="left"/>
    </w:pPr>
    <w:rPr>
      <w:rFonts w:ascii="Calibri" w:hAnsi="Calibri"/>
      <w:bCs/>
      <w:spacing w:val="10"/>
      <w:kern w:val="0"/>
      <w:sz w:val="24"/>
      <w:szCs w:val="20"/>
    </w:rPr>
  </w:style>
  <w:style w:type="character" w:customStyle="1" w:styleId="80">
    <w:name w:val="日期 Char"/>
    <w:link w:val="22"/>
    <w:qFormat/>
    <w:uiPriority w:val="0"/>
    <w:rPr>
      <w:rFonts w:ascii="宋体" w:hAnsi="Times New Roman" w:eastAsia="宋体" w:cs="Times New Roman"/>
      <w:kern w:val="0"/>
      <w:szCs w:val="20"/>
    </w:rPr>
  </w:style>
  <w:style w:type="character" w:customStyle="1" w:styleId="81">
    <w:name w:val="批注主题 Char"/>
    <w:link w:val="35"/>
    <w:qFormat/>
    <w:uiPriority w:val="0"/>
    <w:rPr>
      <w:rFonts w:ascii="Times New Roman" w:hAnsi="Times New Roman" w:eastAsia="宋体" w:cs="Times New Roman"/>
      <w:b/>
      <w:bCs/>
      <w:szCs w:val="24"/>
    </w:rPr>
  </w:style>
  <w:style w:type="character" w:customStyle="1" w:styleId="82">
    <w:name w:val="批注框文本 Char"/>
    <w:link w:val="24"/>
    <w:qFormat/>
    <w:uiPriority w:val="0"/>
    <w:rPr>
      <w:rFonts w:eastAsia="宋体"/>
      <w:sz w:val="18"/>
    </w:rPr>
  </w:style>
  <w:style w:type="paragraph" w:customStyle="1" w:styleId="8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Char1"/>
    <w:basedOn w:val="1"/>
    <w:qFormat/>
    <w:uiPriority w:val="0"/>
    <w:pPr>
      <w:widowControl/>
      <w:spacing w:after="160" w:line="240" w:lineRule="exact"/>
      <w:jc w:val="left"/>
    </w:pPr>
    <w:rPr>
      <w:sz w:val="24"/>
    </w:rPr>
  </w:style>
  <w:style w:type="paragraph" w:customStyle="1" w:styleId="8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
    <w:name w:val="Char Char2 Char1"/>
    <w:basedOn w:val="1"/>
    <w:qFormat/>
    <w:uiPriority w:val="0"/>
    <w:rPr>
      <w:rFonts w:ascii="宋体" w:hAnsi="宋体"/>
      <w:b/>
      <w:sz w:val="28"/>
      <w:szCs w:val="28"/>
    </w:rPr>
  </w:style>
  <w:style w:type="paragraph" w:customStyle="1" w:styleId="88">
    <w:name w:val="Table Text"/>
    <w:uiPriority w:val="0"/>
    <w:pPr>
      <w:tabs>
        <w:tab w:val="decimal" w:pos="0"/>
      </w:tabs>
    </w:pPr>
    <w:rPr>
      <w:rFonts w:ascii="Arial" w:hAnsi="Arial" w:eastAsia="宋体" w:cs="Times New Roman"/>
      <w:sz w:val="21"/>
      <w:szCs w:val="21"/>
      <w:lang w:val="en-US" w:eastAsia="zh-CN" w:bidi="ar-SA"/>
    </w:rPr>
  </w:style>
  <w:style w:type="paragraph" w:customStyle="1" w:styleId="89">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0">
    <w:name w:val="页眉 New New"/>
    <w:basedOn w:val="91"/>
    <w:uiPriority w:val="0"/>
    <w:pPr>
      <w:pBdr>
        <w:bottom w:val="single" w:color="auto" w:sz="6" w:space="1"/>
      </w:pBdr>
      <w:tabs>
        <w:tab w:val="center" w:pos="4153"/>
        <w:tab w:val="right" w:pos="8306"/>
      </w:tabs>
      <w:snapToGrid w:val="0"/>
      <w:jc w:val="center"/>
    </w:pPr>
    <w:rPr>
      <w:sz w:val="18"/>
      <w:szCs w:val="18"/>
    </w:rPr>
  </w:style>
  <w:style w:type="paragraph" w:customStyle="1" w:styleId="91">
    <w:name w:val="正文 New New"/>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2">
    <w:name w:val="Normal New"/>
    <w:uiPriority w:val="0"/>
    <w:pPr>
      <w:jc w:val="both"/>
    </w:pPr>
    <w:rPr>
      <w:rFonts w:ascii="Times New Roman" w:hAnsi="Times New Roman" w:eastAsia="宋体" w:cs="Times New Roman"/>
      <w:kern w:val="2"/>
      <w:sz w:val="21"/>
      <w:lang w:val="en-US" w:eastAsia="zh-CN" w:bidi="ar-SA"/>
    </w:rPr>
  </w:style>
  <w:style w:type="paragraph" w:customStyle="1" w:styleId="93">
    <w:name w:val="Normal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94">
    <w:name w:val="Char Char2 Char"/>
    <w:basedOn w:val="1"/>
    <w:qFormat/>
    <w:uiPriority w:val="0"/>
    <w:rPr>
      <w:rFonts w:ascii="宋体" w:hAnsi="宋体"/>
      <w:b/>
      <w:sz w:val="28"/>
      <w:szCs w:val="28"/>
    </w:rPr>
  </w:style>
  <w:style w:type="paragraph" w:customStyle="1" w:styleId="95">
    <w:name w:val="Char Char Char"/>
    <w:basedOn w:val="1"/>
    <w:qFormat/>
    <w:uiPriority w:val="0"/>
    <w:rPr>
      <w:rFonts w:ascii="宋体" w:hAnsi="宋体"/>
      <w:b/>
      <w:sz w:val="28"/>
      <w:szCs w:val="28"/>
    </w:rPr>
  </w:style>
  <w:style w:type="paragraph" w:customStyle="1" w:styleId="96">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97">
    <w:name w:val="Normal New New New New New New New New New New New New New New New New New New New New"/>
    <w:uiPriority w:val="0"/>
    <w:pPr>
      <w:jc w:val="both"/>
    </w:pPr>
    <w:rPr>
      <w:rFonts w:ascii="Times New Roman" w:hAnsi="Times New Roman" w:eastAsia="宋体" w:cs="Times New Roman"/>
      <w:kern w:val="2"/>
      <w:sz w:val="21"/>
      <w:lang w:val="en-US" w:eastAsia="zh-CN" w:bidi="ar-SA"/>
    </w:rPr>
  </w:style>
  <w:style w:type="paragraph" w:customStyle="1" w:styleId="9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9">
    <w:name w:val="样式 标题 2 + 宋体 五号 非加粗 黑色"/>
    <w:basedOn w:val="4"/>
    <w:uiPriority w:val="0"/>
    <w:pPr>
      <w:tabs>
        <w:tab w:val="left" w:pos="840"/>
      </w:tabs>
      <w:adjustRightInd w:val="0"/>
      <w:spacing w:line="416" w:lineRule="atLeast"/>
      <w:ind w:left="840" w:hanging="420"/>
      <w:jc w:val="left"/>
      <w:textAlignment w:val="baseline"/>
    </w:pPr>
    <w:rPr>
      <w:rFonts w:ascii="宋体" w:hAnsi="宋体" w:eastAsia="宋体"/>
      <w:b w:val="0"/>
      <w:bCs w:val="0"/>
      <w:color w:val="000000"/>
      <w:sz w:val="21"/>
      <w:szCs w:val="20"/>
    </w:rPr>
  </w:style>
  <w:style w:type="paragraph" w:customStyle="1" w:styleId="100">
    <w:name w:val="Normal New New New New"/>
    <w:uiPriority w:val="0"/>
    <w:pPr>
      <w:jc w:val="both"/>
    </w:pPr>
    <w:rPr>
      <w:rFonts w:ascii="Times New Roman" w:hAnsi="Times New Roman" w:eastAsia="宋体" w:cs="Times New Roman"/>
      <w:kern w:val="2"/>
      <w:sz w:val="21"/>
      <w:lang w:val="en-US" w:eastAsia="zh-CN" w:bidi="ar-SA"/>
    </w:rPr>
  </w:style>
  <w:style w:type="paragraph" w:customStyle="1" w:styleId="101">
    <w:name w:val="Normal New New New New New New New New New New New New New New New New New New New New New New New New New New New New New New New New New New New New New New New New New New"/>
    <w:uiPriority w:val="0"/>
    <w:pPr>
      <w:jc w:val="both"/>
    </w:pPr>
    <w:rPr>
      <w:rFonts w:ascii="Times New Roman" w:hAnsi="Times New Roman" w:eastAsia="宋体" w:cs="Times New Roman"/>
      <w:kern w:val="2"/>
      <w:sz w:val="21"/>
      <w:lang w:val="en-US" w:eastAsia="zh-CN" w:bidi="ar-SA"/>
    </w:rPr>
  </w:style>
  <w:style w:type="paragraph" w:customStyle="1" w:styleId="102">
    <w:name w:val="xl116"/>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03">
    <w:name w:val="a"/>
    <w:basedOn w:val="1"/>
    <w:uiPriority w:val="0"/>
    <w:pPr>
      <w:widowControl/>
      <w:spacing w:before="100" w:beforeAutospacing="1" w:after="100" w:afterAutospacing="1"/>
      <w:jc w:val="left"/>
    </w:pPr>
    <w:rPr>
      <w:rFonts w:ascii="宋体" w:hAnsi="宋体" w:cs="宋体"/>
      <w:kern w:val="0"/>
      <w:sz w:val="24"/>
    </w:rPr>
  </w:style>
  <w:style w:type="paragraph" w:customStyle="1" w:styleId="104">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0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6">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07">
    <w:name w:val="默认段落字体 Para Char"/>
    <w:basedOn w:val="1"/>
    <w:qFormat/>
    <w:uiPriority w:val="0"/>
  </w:style>
  <w:style w:type="paragraph" w:customStyle="1" w:styleId="108">
    <w:name w:val="Normal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109">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paragraph" w:customStyle="1" w:styleId="1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
    <w:name w:val="表格"/>
    <w:basedOn w:val="1"/>
    <w:qFormat/>
    <w:uiPriority w:val="0"/>
    <w:pPr>
      <w:spacing w:line="420" w:lineRule="exact"/>
      <w:ind w:left="84" w:leftChars="40"/>
      <w:jc w:val="center"/>
    </w:pPr>
    <w:rPr>
      <w:rFonts w:ascii="宋体" w:hAnsi="宋体"/>
      <w:bCs/>
      <w:spacing w:val="-12"/>
    </w:rPr>
  </w:style>
  <w:style w:type="paragraph" w:customStyle="1" w:styleId="11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1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
    <w:name w:val="font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17">
    <w:name w:val="Char1 Char Char Char"/>
    <w:basedOn w:val="1"/>
    <w:qFormat/>
    <w:uiPriority w:val="0"/>
    <w:rPr>
      <w:szCs w:val="20"/>
    </w:rPr>
  </w:style>
  <w:style w:type="paragraph" w:customStyle="1" w:styleId="118">
    <w:name w:val="Normal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119">
    <w:name w:val="Char Char Char Char Char Char Char"/>
    <w:basedOn w:val="1"/>
    <w:qFormat/>
    <w:uiPriority w:val="0"/>
    <w:rPr>
      <w:rFonts w:ascii="Tahoma" w:hAnsi="Tahoma" w:cs="Tahoma"/>
      <w:sz w:val="30"/>
      <w:szCs w:val="30"/>
    </w:rPr>
  </w:style>
  <w:style w:type="paragraph" w:customStyle="1" w:styleId="120">
    <w:name w:val="页脚 New"/>
    <w:basedOn w:val="89"/>
    <w:qFormat/>
    <w:uiPriority w:val="0"/>
    <w:pPr>
      <w:tabs>
        <w:tab w:val="center" w:pos="4153"/>
        <w:tab w:val="right" w:pos="8306"/>
      </w:tabs>
      <w:snapToGrid w:val="0"/>
      <w:jc w:val="left"/>
    </w:pPr>
    <w:rPr>
      <w:sz w:val="18"/>
      <w:szCs w:val="18"/>
    </w:rPr>
  </w:style>
  <w:style w:type="paragraph" w:customStyle="1" w:styleId="121">
    <w:name w:val="页眉 New New New New"/>
    <w:basedOn w:val="122"/>
    <w:uiPriority w:val="0"/>
    <w:pPr>
      <w:pBdr>
        <w:bottom w:val="single" w:color="auto" w:sz="6" w:space="1"/>
      </w:pBdr>
      <w:tabs>
        <w:tab w:val="center" w:pos="4153"/>
        <w:tab w:val="right" w:pos="8306"/>
      </w:tabs>
      <w:snapToGrid w:val="0"/>
      <w:jc w:val="center"/>
    </w:pPr>
    <w:rPr>
      <w:sz w:val="18"/>
      <w:szCs w:val="18"/>
    </w:rPr>
  </w:style>
  <w:style w:type="paragraph" w:customStyle="1" w:styleId="122">
    <w:name w:val="正文 New New New New New New"/>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4">
    <w:name w:val="Normal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125">
    <w:name w:val="p0"/>
    <w:basedOn w:val="1"/>
    <w:uiPriority w:val="0"/>
    <w:pPr>
      <w:widowControl/>
      <w:adjustRightInd w:val="0"/>
      <w:snapToGrid w:val="0"/>
      <w:spacing w:line="520" w:lineRule="exact"/>
      <w:ind w:firstLine="200" w:firstLineChars="200"/>
    </w:pPr>
    <w:rPr>
      <w:rFonts w:ascii="仿宋" w:hAnsi="仿宋" w:eastAsia="仿宋"/>
      <w:kern w:val="0"/>
      <w:sz w:val="24"/>
      <w:szCs w:val="21"/>
    </w:rPr>
  </w:style>
  <w:style w:type="paragraph" w:customStyle="1" w:styleId="126">
    <w:name w:val="Normal New New New New New New New New"/>
    <w:uiPriority w:val="0"/>
    <w:pPr>
      <w:jc w:val="both"/>
    </w:pPr>
    <w:rPr>
      <w:rFonts w:ascii="Times New Roman" w:hAnsi="Times New Roman" w:eastAsia="宋体" w:cs="Times New Roman"/>
      <w:kern w:val="2"/>
      <w:sz w:val="21"/>
      <w:lang w:val="en-US" w:eastAsia="zh-CN" w:bidi="ar-SA"/>
    </w:rPr>
  </w:style>
  <w:style w:type="paragraph" w:customStyle="1" w:styleId="127">
    <w:name w:val="Normal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128">
    <w:name w:val="xl11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129">
    <w:name w:val="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30">
    <w:name w:val="样式 标题 4 + 段前: 5 磅 段后: 5 磅 行距: 单倍行距"/>
    <w:basedOn w:val="6"/>
    <w:qFormat/>
    <w:uiPriority w:val="0"/>
    <w:pPr>
      <w:widowControl w:val="0"/>
      <w:tabs>
        <w:tab w:val="left" w:pos="1680"/>
      </w:tabs>
      <w:adjustRightInd w:val="0"/>
      <w:spacing w:before="100" w:after="100" w:line="240" w:lineRule="auto"/>
      <w:ind w:left="1680" w:hanging="420"/>
      <w:textAlignment w:val="baseline"/>
    </w:pPr>
    <w:rPr>
      <w:bCs w:val="0"/>
      <w:szCs w:val="20"/>
    </w:rPr>
  </w:style>
  <w:style w:type="paragraph" w:customStyle="1" w:styleId="131">
    <w:name w:val="页眉 New New New"/>
    <w:basedOn w:val="132"/>
    <w:uiPriority w:val="0"/>
    <w:pPr>
      <w:pBdr>
        <w:bottom w:val="single" w:color="auto" w:sz="6" w:space="1"/>
      </w:pBdr>
      <w:tabs>
        <w:tab w:val="center" w:pos="4153"/>
        <w:tab w:val="right" w:pos="8306"/>
      </w:tabs>
      <w:snapToGrid w:val="0"/>
      <w:jc w:val="center"/>
    </w:pPr>
    <w:rPr>
      <w:sz w:val="18"/>
      <w:szCs w:val="18"/>
    </w:rPr>
  </w:style>
  <w:style w:type="paragraph" w:customStyle="1" w:styleId="132">
    <w:name w:val="正文 New New New"/>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3">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34">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5">
    <w:name w:val="页眉 New"/>
    <w:basedOn w:val="89"/>
    <w:qFormat/>
    <w:uiPriority w:val="0"/>
    <w:pPr>
      <w:pBdr>
        <w:bottom w:val="single" w:color="auto" w:sz="6" w:space="1"/>
      </w:pBdr>
      <w:tabs>
        <w:tab w:val="center" w:pos="4153"/>
        <w:tab w:val="right" w:pos="8306"/>
      </w:tabs>
      <w:snapToGrid w:val="0"/>
      <w:jc w:val="center"/>
    </w:pPr>
    <w:rPr>
      <w:sz w:val="18"/>
      <w:szCs w:val="18"/>
    </w:rPr>
  </w:style>
  <w:style w:type="paragraph" w:customStyle="1" w:styleId="136">
    <w:name w:val="font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7">
    <w:name w:val="_Style 1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9">
    <w:name w:val="_Style 113"/>
    <w:basedOn w:val="1"/>
    <w:qFormat/>
    <w:uiPriority w:val="0"/>
    <w:pPr>
      <w:spacing w:line="360" w:lineRule="auto"/>
      <w:ind w:firstLine="420" w:firstLineChars="200"/>
    </w:pPr>
    <w:rPr>
      <w:rFonts w:ascii="Calibri" w:hAnsi="Calibri" w:cs="Arial"/>
      <w:sz w:val="24"/>
    </w:rPr>
  </w:style>
  <w:style w:type="paragraph" w:customStyle="1" w:styleId="14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2">
    <w:name w:val="xl9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xl104"/>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14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4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46">
    <w:name w:val="xl121"/>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7">
    <w:name w:val="Normal New New New New New New New New New New New New New New New New New New New"/>
    <w:uiPriority w:val="0"/>
    <w:pPr>
      <w:jc w:val="both"/>
    </w:pPr>
    <w:rPr>
      <w:rFonts w:ascii="Times New Roman" w:hAnsi="Times New Roman" w:eastAsia="宋体" w:cs="Times New Roman"/>
      <w:kern w:val="2"/>
      <w:sz w:val="21"/>
      <w:lang w:val="en-US" w:eastAsia="zh-CN" w:bidi="ar-SA"/>
    </w:rPr>
  </w:style>
  <w:style w:type="paragraph" w:customStyle="1" w:styleId="148">
    <w:name w:val="xl123"/>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9">
    <w:name w:val="默认段落字体 Para Char Char Char Char"/>
    <w:basedOn w:val="1"/>
    <w:uiPriority w:val="0"/>
    <w:rPr>
      <w:szCs w:val="20"/>
    </w:rPr>
  </w:style>
  <w:style w:type="paragraph" w:customStyle="1" w:styleId="150">
    <w:name w:val="xl29"/>
    <w:basedOn w:val="1"/>
    <w:uiPriority w:val="0"/>
    <w:pPr>
      <w:widowControl/>
      <w:spacing w:before="100" w:beforeAutospacing="1" w:after="100" w:afterAutospacing="1"/>
      <w:jc w:val="center"/>
    </w:pPr>
    <w:rPr>
      <w:rFonts w:ascii="宋体" w:hAnsi="宋体"/>
      <w:kern w:val="0"/>
      <w:sz w:val="28"/>
      <w:szCs w:val="28"/>
    </w:rPr>
  </w:style>
  <w:style w:type="paragraph" w:customStyle="1" w:styleId="151">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2">
    <w:name w:val="Normal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153">
    <w:name w:val="普通(网站)1"/>
    <w:basedOn w:val="1"/>
    <w:uiPriority w:val="0"/>
    <w:pPr>
      <w:widowControl/>
      <w:spacing w:before="100" w:beforeAutospacing="1" w:after="100" w:afterAutospacing="1"/>
      <w:jc w:val="left"/>
    </w:pPr>
    <w:rPr>
      <w:rFonts w:ascii="宋体" w:hAnsi="宋体"/>
      <w:kern w:val="0"/>
      <w:sz w:val="24"/>
    </w:rPr>
  </w:style>
  <w:style w:type="paragraph" w:customStyle="1" w:styleId="154">
    <w:name w:val="Normal New New New New New New New New New New New New New New New New New New New New New New New New New New New New New New New New New New New"/>
    <w:uiPriority w:val="0"/>
    <w:pPr>
      <w:jc w:val="both"/>
    </w:pPr>
    <w:rPr>
      <w:rFonts w:ascii="Times New Roman" w:hAnsi="Times New Roman" w:eastAsia="宋体" w:cs="Times New Roman"/>
      <w:kern w:val="2"/>
      <w:sz w:val="21"/>
      <w:lang w:val="en-US" w:eastAsia="zh-CN" w:bidi="ar-SA"/>
    </w:rPr>
  </w:style>
  <w:style w:type="paragraph" w:customStyle="1" w:styleId="155">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6">
    <w:name w:val="页眉 New New New New New New"/>
    <w:basedOn w:val="157"/>
    <w:uiPriority w:val="0"/>
    <w:pPr>
      <w:pBdr>
        <w:bottom w:val="single" w:color="auto" w:sz="6" w:space="1"/>
      </w:pBdr>
      <w:tabs>
        <w:tab w:val="center" w:pos="4153"/>
        <w:tab w:val="right" w:pos="8306"/>
      </w:tabs>
      <w:snapToGrid w:val="0"/>
      <w:jc w:val="center"/>
    </w:pPr>
    <w:rPr>
      <w:sz w:val="18"/>
      <w:szCs w:val="18"/>
    </w:rPr>
  </w:style>
  <w:style w:type="paragraph" w:customStyle="1" w:styleId="157">
    <w:name w:val="正文 New New New New New New New New"/>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8">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9">
    <w:name w:val="font11"/>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60">
    <w:name w:val="页脚 New New"/>
    <w:basedOn w:val="91"/>
    <w:uiPriority w:val="0"/>
    <w:pPr>
      <w:tabs>
        <w:tab w:val="center" w:pos="4153"/>
        <w:tab w:val="right" w:pos="8306"/>
      </w:tabs>
      <w:snapToGrid w:val="0"/>
      <w:jc w:val="left"/>
    </w:pPr>
    <w:rPr>
      <w:sz w:val="18"/>
      <w:szCs w:val="18"/>
    </w:rPr>
  </w:style>
  <w:style w:type="paragraph" w:customStyle="1" w:styleId="161">
    <w:name w:val="样式4"/>
    <w:basedOn w:val="1"/>
    <w:qFormat/>
    <w:uiPriority w:val="0"/>
    <w:pPr>
      <w:tabs>
        <w:tab w:val="left" w:pos="2328"/>
      </w:tabs>
      <w:ind w:left="2328" w:hanging="708"/>
    </w:pPr>
  </w:style>
  <w:style w:type="paragraph" w:customStyle="1" w:styleId="162">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页脚 New New New"/>
    <w:basedOn w:val="132"/>
    <w:uiPriority w:val="0"/>
    <w:pPr>
      <w:tabs>
        <w:tab w:val="center" w:pos="4153"/>
        <w:tab w:val="right" w:pos="8306"/>
      </w:tabs>
      <w:snapToGrid w:val="0"/>
      <w:jc w:val="left"/>
    </w:pPr>
    <w:rPr>
      <w:sz w:val="18"/>
      <w:szCs w:val="18"/>
    </w:rPr>
  </w:style>
  <w:style w:type="paragraph" w:customStyle="1" w:styleId="164">
    <w:name w:val="基准标题"/>
    <w:basedOn w:val="16"/>
    <w:next w:val="16"/>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65">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6">
    <w:name w:val="font13"/>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67">
    <w:name w:val="xl122"/>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8">
    <w:name w:val="xl9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69">
    <w:name w:val="head"/>
    <w:basedOn w:val="1"/>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170">
    <w:name w:val="页眉 New New New New New"/>
    <w:basedOn w:val="165"/>
    <w:uiPriority w:val="0"/>
    <w:pPr>
      <w:pBdr>
        <w:bottom w:val="single" w:color="auto" w:sz="6" w:space="1"/>
      </w:pBdr>
      <w:tabs>
        <w:tab w:val="center" w:pos="4153"/>
        <w:tab w:val="right" w:pos="8306"/>
      </w:tabs>
      <w:snapToGrid w:val="0"/>
      <w:jc w:val="center"/>
    </w:pPr>
    <w:rPr>
      <w:sz w:val="18"/>
      <w:szCs w:val="18"/>
    </w:rPr>
  </w:style>
  <w:style w:type="paragraph" w:customStyle="1" w:styleId="171">
    <w:name w:val="xl107"/>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72">
    <w:name w:val="Normal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173">
    <w:name w:val="Revision"/>
    <w:qFormat/>
    <w:uiPriority w:val="0"/>
    <w:rPr>
      <w:rFonts w:ascii="Times New Roman" w:hAnsi="Times New Roman" w:eastAsia="宋体" w:cs="Times New Roman"/>
      <w:kern w:val="2"/>
      <w:sz w:val="21"/>
      <w:szCs w:val="24"/>
      <w:lang w:val="en-US" w:eastAsia="zh-CN" w:bidi="ar-SA"/>
    </w:rPr>
  </w:style>
  <w:style w:type="paragraph" w:customStyle="1" w:styleId="174">
    <w:name w:val="Normal New New New New New New New New New New New New New New New New New New New New New New New New New New New New New New New New New New New New"/>
    <w:uiPriority w:val="0"/>
    <w:pPr>
      <w:jc w:val="both"/>
    </w:pPr>
    <w:rPr>
      <w:rFonts w:ascii="Times New Roman" w:hAnsi="Times New Roman" w:eastAsia="宋体" w:cs="Times New Roman"/>
      <w:kern w:val="2"/>
      <w:sz w:val="21"/>
      <w:lang w:val="en-US" w:eastAsia="zh-CN" w:bidi="ar-SA"/>
    </w:rPr>
  </w:style>
  <w:style w:type="paragraph" w:customStyle="1" w:styleId="175">
    <w:name w:val="Normal New New New New New New New New New New New New New New New New New New"/>
    <w:uiPriority w:val="0"/>
    <w:pPr>
      <w:jc w:val="both"/>
    </w:pPr>
    <w:rPr>
      <w:rFonts w:ascii="Times New Roman" w:hAnsi="Times New Roman" w:eastAsia="宋体" w:cs="Times New Roman"/>
      <w:kern w:val="2"/>
      <w:sz w:val="21"/>
      <w:lang w:val="en-US" w:eastAsia="zh-CN" w:bidi="ar-SA"/>
    </w:rPr>
  </w:style>
  <w:style w:type="paragraph" w:customStyle="1" w:styleId="176">
    <w:name w:val="页脚 New New New New New New"/>
    <w:basedOn w:val="157"/>
    <w:uiPriority w:val="0"/>
    <w:pPr>
      <w:tabs>
        <w:tab w:val="center" w:pos="4153"/>
        <w:tab w:val="right" w:pos="8306"/>
      </w:tabs>
      <w:snapToGrid w:val="0"/>
      <w:jc w:val="left"/>
    </w:pPr>
    <w:rPr>
      <w:sz w:val="18"/>
      <w:szCs w:val="18"/>
    </w:rPr>
  </w:style>
  <w:style w:type="paragraph" w:customStyle="1" w:styleId="177">
    <w:name w:val="xl120"/>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178">
    <w:name w:val="Normal New New New New New New New New New New New New New New New New New New New New New New New New New New New"/>
    <w:uiPriority w:val="0"/>
    <w:pPr>
      <w:jc w:val="both"/>
    </w:pPr>
    <w:rPr>
      <w:rFonts w:ascii="Times New Roman" w:hAnsi="Times New Roman" w:eastAsia="宋体" w:cs="Times New Roman"/>
      <w:kern w:val="2"/>
      <w:sz w:val="21"/>
      <w:lang w:val="en-US" w:eastAsia="zh-CN" w:bidi="ar-SA"/>
    </w:rPr>
  </w:style>
  <w:style w:type="paragraph" w:customStyle="1" w:styleId="179">
    <w:name w:val="xl12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0">
    <w:name w:val="页脚 New New New New"/>
    <w:basedOn w:val="122"/>
    <w:uiPriority w:val="0"/>
    <w:pPr>
      <w:tabs>
        <w:tab w:val="center" w:pos="4153"/>
        <w:tab w:val="right" w:pos="8306"/>
      </w:tabs>
      <w:snapToGrid w:val="0"/>
      <w:jc w:val="left"/>
    </w:pPr>
    <w:rPr>
      <w:sz w:val="18"/>
      <w:szCs w:val="18"/>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82">
    <w:name w:val="Normal New New New New New New New New New New New New New New New New New New New New New New"/>
    <w:uiPriority w:val="0"/>
    <w:pPr>
      <w:jc w:val="both"/>
    </w:pPr>
    <w:rPr>
      <w:rFonts w:ascii="Times New Roman" w:hAnsi="Times New Roman" w:eastAsia="宋体" w:cs="Times New Roman"/>
      <w:kern w:val="2"/>
      <w:sz w:val="21"/>
      <w:lang w:val="en-US" w:eastAsia="zh-CN" w:bidi="ar-SA"/>
    </w:rPr>
  </w:style>
  <w:style w:type="paragraph" w:customStyle="1" w:styleId="183">
    <w:name w:val="Normal New New New New New New New New New New New New New New New New"/>
    <w:uiPriority w:val="0"/>
    <w:pPr>
      <w:jc w:val="both"/>
    </w:pPr>
    <w:rPr>
      <w:rFonts w:ascii="Times New Roman" w:hAnsi="Times New Roman" w:eastAsia="宋体" w:cs="Times New Roman"/>
      <w:kern w:val="2"/>
      <w:sz w:val="21"/>
      <w:lang w:val="en-US" w:eastAsia="zh-CN" w:bidi="ar-SA"/>
    </w:rPr>
  </w:style>
  <w:style w:type="paragraph" w:customStyle="1" w:styleId="184">
    <w:name w:val="TOC Heading"/>
    <w:basedOn w:val="3"/>
    <w:next w:val="1"/>
    <w:qFormat/>
    <w:uiPriority w:val="0"/>
    <w:pPr>
      <w:keepLines/>
      <w:spacing w:before="480" w:line="276" w:lineRule="auto"/>
      <w:outlineLvl w:val="9"/>
    </w:pPr>
    <w:rPr>
      <w:rFonts w:ascii="Cambria" w:hAnsi="Cambria"/>
      <w:color w:val="365F91"/>
      <w:sz w:val="28"/>
      <w:szCs w:val="28"/>
    </w:rPr>
  </w:style>
  <w:style w:type="paragraph" w:customStyle="1" w:styleId="185">
    <w:name w:val="样式 标题 3h3H3sect1.2.3 + 五号 段前: 6 磅 段后: 6 磅 行距: 单倍行距"/>
    <w:basedOn w:val="5"/>
    <w:qFormat/>
    <w:uiPriority w:val="0"/>
    <w:pPr>
      <w:keepLines/>
      <w:tabs>
        <w:tab w:val="left" w:pos="1260"/>
      </w:tabs>
      <w:adjustRightInd w:val="0"/>
      <w:spacing w:before="120" w:after="120"/>
      <w:ind w:left="1260" w:hanging="420"/>
      <w:jc w:val="left"/>
      <w:textAlignment w:val="baseline"/>
    </w:pPr>
    <w:rPr>
      <w:rFonts w:ascii="Times New Roman" w:hAnsi="Times New Roman" w:eastAsia="宋体"/>
      <w:bCs w:val="0"/>
      <w:sz w:val="21"/>
      <w:szCs w:val="20"/>
    </w:rPr>
  </w:style>
  <w:style w:type="paragraph" w:customStyle="1" w:styleId="186">
    <w:name w:val="xl109"/>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95"/>
    <w:basedOn w:val="1"/>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88">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xl103"/>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styleId="19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1">
    <w:name w:val="font9"/>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92">
    <w:name w:val="xl10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93">
    <w:name w:val="页脚 New New New New New"/>
    <w:basedOn w:val="165"/>
    <w:qFormat/>
    <w:uiPriority w:val="0"/>
    <w:pPr>
      <w:tabs>
        <w:tab w:val="center" w:pos="4153"/>
        <w:tab w:val="right" w:pos="8306"/>
      </w:tabs>
      <w:snapToGrid w:val="0"/>
      <w:jc w:val="left"/>
    </w:pPr>
    <w:rPr>
      <w:sz w:val="18"/>
      <w:szCs w:val="18"/>
    </w:rPr>
  </w:style>
  <w:style w:type="paragraph" w:customStyle="1" w:styleId="194">
    <w:name w:val="Normal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195">
    <w:name w:val="xl117"/>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96">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97">
    <w:name w:val="xl9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98">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9">
    <w:name w:val="列出段落1"/>
    <w:basedOn w:val="1"/>
    <w:qFormat/>
    <w:uiPriority w:val="0"/>
    <w:pPr>
      <w:ind w:firstLine="420" w:firstLineChars="200"/>
    </w:pPr>
  </w:style>
  <w:style w:type="paragraph" w:customStyle="1" w:styleId="200">
    <w:name w:val="正文1"/>
    <w:uiPriority w:val="0"/>
    <w:pPr>
      <w:jc w:val="both"/>
    </w:pPr>
    <w:rPr>
      <w:rFonts w:ascii="Times New Roman" w:hAnsi="Times New Roman" w:eastAsia="宋体" w:cs="Times New Roman"/>
      <w:kern w:val="2"/>
      <w:sz w:val="21"/>
      <w:lang w:val="en-US" w:eastAsia="zh-CN" w:bidi="ar-SA"/>
    </w:rPr>
  </w:style>
  <w:style w:type="paragraph" w:customStyle="1" w:styleId="201">
    <w:name w:val="Normal New New New New New New New New New New New New New New New New New New New New New New New New New"/>
    <w:uiPriority w:val="0"/>
    <w:pPr>
      <w:jc w:val="both"/>
    </w:pPr>
    <w:rPr>
      <w:rFonts w:ascii="Times New Roman" w:hAnsi="Times New Roman" w:eastAsia="宋体" w:cs="Times New Roman"/>
      <w:kern w:val="2"/>
      <w:sz w:val="21"/>
      <w:lang w:val="en-US" w:eastAsia="zh-CN" w:bidi="ar-SA"/>
    </w:rPr>
  </w:style>
  <w:style w:type="paragraph" w:customStyle="1" w:styleId="202">
    <w:name w:val="Char2"/>
    <w:basedOn w:val="1"/>
    <w:uiPriority w:val="0"/>
    <w:pPr>
      <w:widowControl/>
      <w:spacing w:after="160" w:line="240" w:lineRule="exact"/>
      <w:jc w:val="left"/>
    </w:pPr>
    <w:rPr>
      <w:szCs w:val="20"/>
    </w:rPr>
  </w:style>
  <w:style w:type="paragraph" w:customStyle="1" w:styleId="203">
    <w:name w:val="333"/>
    <w:basedOn w:val="4"/>
    <w:next w:val="4"/>
    <w:uiPriority w:val="0"/>
    <w:pPr>
      <w:numPr>
        <w:ilvl w:val="0"/>
        <w:numId w:val="1"/>
      </w:numPr>
      <w:tabs>
        <w:tab w:val="left" w:pos="360"/>
      </w:tabs>
      <w:spacing w:before="140" w:after="140" w:line="240" w:lineRule="auto"/>
      <w:ind w:left="0" w:firstLine="0"/>
      <w:outlineLvl w:val="2"/>
    </w:pPr>
    <w:rPr>
      <w:rFonts w:ascii="仿宋" w:hAnsi="仿宋" w:eastAsia="仿宋"/>
      <w:bCs w:val="0"/>
      <w:sz w:val="21"/>
      <w:szCs w:val="28"/>
    </w:rPr>
  </w:style>
  <w:style w:type="paragraph" w:customStyle="1" w:styleId="204">
    <w:name w:val="3 Char"/>
    <w:basedOn w:val="1"/>
    <w:qFormat/>
    <w:uiPriority w:val="0"/>
    <w:pPr>
      <w:widowControl/>
      <w:spacing w:line="400" w:lineRule="exact"/>
      <w:jc w:val="center"/>
    </w:pPr>
    <w:rPr>
      <w:rFonts w:ascii="Verdana" w:hAnsi="Verdana"/>
      <w:kern w:val="0"/>
      <w:szCs w:val="20"/>
      <w:lang w:eastAsia="en-US"/>
    </w:rPr>
  </w:style>
  <w:style w:type="paragraph" w:customStyle="1" w:styleId="205">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0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09">
    <w:name w:val="p16"/>
    <w:basedOn w:val="1"/>
    <w:qFormat/>
    <w:uiPriority w:val="0"/>
    <w:pPr>
      <w:widowControl/>
      <w:ind w:firstLine="420"/>
    </w:pPr>
    <w:rPr>
      <w:rFonts w:ascii="Calibri" w:hAnsi="Calibri" w:cs="宋体"/>
      <w:kern w:val="0"/>
      <w:szCs w:val="21"/>
    </w:rPr>
  </w:style>
  <w:style w:type="paragraph" w:customStyle="1" w:styleId="210">
    <w:name w:val="xl101"/>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11">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1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numPr>
        <w:ilvl w:val="1"/>
        <w:numId w:val="1"/>
      </w:numPr>
      <w:spacing w:before="140" w:after="140"/>
      <w:outlineLvl w:val="1"/>
    </w:pPr>
    <w:rPr>
      <w:rFonts w:ascii="Arial" w:hAnsi="Arial"/>
      <w:b/>
      <w:szCs w:val="20"/>
    </w:rPr>
  </w:style>
  <w:style w:type="paragraph" w:customStyle="1" w:styleId="214">
    <w:name w:val="xl118"/>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215">
    <w:name w:val="Normal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216">
    <w:name w:val="正文文本缩进1"/>
    <w:basedOn w:val="1"/>
    <w:next w:val="1"/>
    <w:uiPriority w:val="0"/>
    <w:pPr>
      <w:tabs>
        <w:tab w:val="left" w:pos="-5"/>
        <w:tab w:val="left" w:pos="360"/>
      </w:tabs>
      <w:adjustRightInd w:val="0"/>
      <w:snapToGrid w:val="0"/>
      <w:spacing w:line="360" w:lineRule="auto"/>
      <w:ind w:left="360" w:right="240" w:hanging="360"/>
      <w:jc w:val="left"/>
    </w:pPr>
    <w:rPr>
      <w:rFonts w:ascii="Calibri" w:hAnsi="Calibri"/>
      <w:sz w:val="24"/>
    </w:rPr>
  </w:style>
  <w:style w:type="paragraph" w:customStyle="1" w:styleId="217">
    <w:name w:val="Normal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218">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219">
    <w:name w:val="Normal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220">
    <w:name w:val="xl10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21">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2">
    <w:name w:val="Table Paragraph"/>
    <w:basedOn w:val="1"/>
    <w:qFormat/>
    <w:uiPriority w:val="1"/>
    <w:pPr>
      <w:autoSpaceDE w:val="0"/>
      <w:autoSpaceDN w:val="0"/>
      <w:adjustRightInd w:val="0"/>
      <w:jc w:val="left"/>
    </w:pPr>
    <w:rPr>
      <w:kern w:val="0"/>
      <w:sz w:val="24"/>
    </w:rPr>
  </w:style>
  <w:style w:type="character" w:customStyle="1" w:styleId="223">
    <w:name w:val="fontstyle01"/>
    <w:uiPriority w:val="0"/>
    <w:rPr>
      <w:rFonts w:hint="eastAsia" w:ascii="宋体Regular" w:eastAsia="宋体Regular"/>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4758</Words>
  <Characters>27125</Characters>
  <Lines>226</Lines>
  <Paragraphs>63</Paragraphs>
  <TotalTime>1</TotalTime>
  <ScaleCrop>false</ScaleCrop>
  <LinksUpToDate>false</LinksUpToDate>
  <CharactersWithSpaces>31820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2019-05-27T08:14:00Z</dcterms:created>
  <dc:creator>HXM</dc:creator>
  <cp:lastModifiedBy>斌</cp:lastModifiedBy>
  <cp:lastPrinted>2018-10-11T06:55:00Z</cp:lastPrinted>
  <dcterms:modified xsi:type="dcterms:W3CDTF">2019-10-16T08:40:00Z</dcterms:modified>
  <dc:title>服务采购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